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72"/>
          <w:szCs w:val="72"/>
        </w:rPr>
      </w:pPr>
    </w:p>
    <w:p>
      <w:pPr>
        <w:rPr>
          <w:rFonts w:ascii="黑体" w:eastAsia="黑体"/>
          <w:sz w:val="72"/>
          <w:szCs w:val="72"/>
        </w:rPr>
      </w:pPr>
    </w:p>
    <w:p>
      <w:pPr>
        <w:rPr>
          <w:rFonts w:ascii="黑体" w:eastAsia="黑体"/>
          <w:sz w:val="72"/>
          <w:szCs w:val="72"/>
        </w:rPr>
      </w:pPr>
    </w:p>
    <w:p>
      <w:pPr>
        <w:jc w:val="center"/>
        <w:rPr>
          <w:rFonts w:eastAsia="黑体"/>
          <w:sz w:val="84"/>
          <w:szCs w:val="84"/>
        </w:rPr>
      </w:pPr>
      <w:r>
        <w:rPr>
          <w:rFonts w:eastAsia="黑体"/>
          <w:sz w:val="84"/>
          <w:szCs w:val="84"/>
        </w:rPr>
        <w:t>最高人民检察院</w:t>
      </w:r>
    </w:p>
    <w:p>
      <w:pPr>
        <w:jc w:val="center"/>
        <w:rPr>
          <w:rFonts w:eastAsia="黑体"/>
          <w:sz w:val="84"/>
          <w:szCs w:val="84"/>
        </w:rPr>
      </w:pPr>
      <w:r>
        <w:rPr>
          <w:rFonts w:eastAsia="黑体"/>
          <w:sz w:val="84"/>
          <w:szCs w:val="84"/>
        </w:rPr>
        <w:t>20</w:t>
      </w:r>
      <w:r>
        <w:rPr>
          <w:rFonts w:hint="eastAsia" w:eastAsia="黑体"/>
          <w:sz w:val="84"/>
          <w:szCs w:val="84"/>
          <w:lang w:val="en-US" w:eastAsia="zh-CN"/>
        </w:rPr>
        <w:t>23</w:t>
      </w:r>
      <w:r>
        <w:rPr>
          <w:rFonts w:eastAsia="黑体"/>
          <w:sz w:val="84"/>
          <w:szCs w:val="84"/>
        </w:rPr>
        <w:t>年</w:t>
      </w:r>
      <w:r>
        <w:rPr>
          <w:rFonts w:hint="eastAsia" w:eastAsia="黑体"/>
          <w:sz w:val="84"/>
          <w:szCs w:val="84"/>
          <w:lang w:eastAsia="zh-CN"/>
        </w:rPr>
        <w:t>度</w:t>
      </w:r>
      <w:r>
        <w:rPr>
          <w:rFonts w:eastAsia="黑体"/>
          <w:sz w:val="84"/>
          <w:szCs w:val="84"/>
        </w:rPr>
        <w:t>部门预算</w:t>
      </w:r>
    </w:p>
    <w:p>
      <w:pPr>
        <w:rPr>
          <w:rFonts w:ascii="黑体" w:eastAsia="黑体"/>
          <w:sz w:val="84"/>
          <w:szCs w:val="84"/>
        </w:rPr>
      </w:pPr>
    </w:p>
    <w:p>
      <w:pPr>
        <w:rPr>
          <w:rFonts w:ascii="黑体" w:eastAsia="黑体"/>
          <w:sz w:val="72"/>
          <w:szCs w:val="72"/>
        </w:rPr>
      </w:pPr>
    </w:p>
    <w:p>
      <w:pPr>
        <w:rPr>
          <w:rFonts w:ascii="黑体" w:eastAsia="黑体"/>
          <w:sz w:val="72"/>
          <w:szCs w:val="72"/>
        </w:rPr>
      </w:pPr>
    </w:p>
    <w:p>
      <w:pPr>
        <w:rPr>
          <w:rFonts w:ascii="黑体" w:eastAsia="黑体"/>
          <w:sz w:val="72"/>
          <w:szCs w:val="72"/>
        </w:rPr>
      </w:pPr>
    </w:p>
    <w:p>
      <w:pPr>
        <w:rPr>
          <w:rFonts w:ascii="黑体" w:eastAsia="黑体"/>
          <w:sz w:val="72"/>
          <w:szCs w:val="72"/>
        </w:rPr>
      </w:pPr>
    </w:p>
    <w:p>
      <w:pPr>
        <w:tabs>
          <w:tab w:val="left" w:pos="6637"/>
        </w:tabs>
        <w:rPr>
          <w:rFonts w:hint="eastAsia" w:ascii="黑体" w:eastAsia="黑体"/>
          <w:sz w:val="72"/>
          <w:szCs w:val="72"/>
          <w:lang w:eastAsia="zh-CN"/>
        </w:rPr>
      </w:pPr>
      <w:r>
        <w:rPr>
          <w:rFonts w:hint="eastAsia" w:ascii="黑体" w:eastAsia="黑体"/>
          <w:sz w:val="72"/>
          <w:szCs w:val="72"/>
          <w:lang w:eastAsia="zh-CN"/>
        </w:rPr>
        <w:tab/>
      </w:r>
    </w:p>
    <w:p>
      <w:pPr>
        <w:rPr>
          <w:rFonts w:ascii="黑体" w:eastAsia="黑体"/>
          <w:sz w:val="72"/>
          <w:szCs w:val="72"/>
        </w:rPr>
      </w:pPr>
    </w:p>
    <w:p>
      <w:pPr>
        <w:rPr>
          <w:rFonts w:ascii="黑体" w:eastAsia="黑体"/>
          <w:sz w:val="72"/>
          <w:szCs w:val="72"/>
        </w:rPr>
      </w:pPr>
    </w:p>
    <w:p>
      <w:pPr>
        <w:jc w:val="center"/>
        <w:rPr>
          <w:rFonts w:hint="eastAsia" w:ascii="黑体" w:eastAsia="黑体"/>
          <w:sz w:val="52"/>
          <w:szCs w:val="52"/>
        </w:rPr>
        <w:sectPr>
          <w:headerReference r:id="rId3" w:type="first"/>
          <w:footerReference r:id="rId5" w:type="first"/>
          <w:footerReference r:id="rId4" w:type="default"/>
          <w:pgSz w:w="11906" w:h="16838"/>
          <w:pgMar w:top="1440" w:right="1446" w:bottom="1440" w:left="1446" w:header="851" w:footer="1134" w:gutter="0"/>
          <w:pgBorders>
            <w:top w:val="none" w:sz="0" w:space="0"/>
            <w:left w:val="none" w:sz="0" w:space="0"/>
            <w:bottom w:val="none" w:sz="0" w:space="0"/>
            <w:right w:val="none" w:sz="0" w:space="0"/>
          </w:pgBorders>
          <w:pgNumType w:fmt="decimal" w:start="0"/>
          <w:cols w:space="0" w:num="1"/>
          <w:rtlGutter w:val="0"/>
          <w:docGrid w:type="lines" w:linePitch="317" w:charSpace="0"/>
        </w:sectPr>
      </w:pPr>
    </w:p>
    <w:p>
      <w:pPr>
        <w:jc w:val="center"/>
        <w:rPr>
          <w:rFonts w:ascii="黑体" w:eastAsia="黑体"/>
          <w:sz w:val="52"/>
          <w:szCs w:val="52"/>
        </w:rPr>
      </w:pPr>
      <w:r>
        <w:rPr>
          <w:rFonts w:hint="eastAsia" w:ascii="黑体" w:eastAsia="黑体"/>
          <w:sz w:val="52"/>
          <w:szCs w:val="52"/>
        </w:rPr>
        <w:t>目      录</w:t>
      </w:r>
    </w:p>
    <w:p>
      <w:pPr>
        <w:rPr>
          <w:rFonts w:eastAsia="黑体"/>
          <w:sz w:val="44"/>
          <w:szCs w:val="44"/>
        </w:rPr>
      </w:pPr>
      <w:r>
        <w:rPr>
          <w:rFonts w:eastAsia="黑体"/>
          <w:sz w:val="44"/>
          <w:szCs w:val="44"/>
        </w:rPr>
        <w:t>第一部分 最高人民检察院概况</w:t>
      </w:r>
    </w:p>
    <w:p>
      <w:pPr>
        <w:rPr>
          <w:rFonts w:eastAsia="仿宋_GB2312"/>
          <w:sz w:val="44"/>
          <w:szCs w:val="44"/>
        </w:rPr>
      </w:pPr>
      <w:r>
        <w:rPr>
          <w:rFonts w:eastAsia="仿宋_GB2312"/>
          <w:sz w:val="44"/>
          <w:szCs w:val="44"/>
        </w:rPr>
        <w:t>一、主要职能</w:t>
      </w:r>
    </w:p>
    <w:p>
      <w:pPr>
        <w:rPr>
          <w:rFonts w:eastAsia="仿宋_GB2312"/>
          <w:sz w:val="44"/>
          <w:szCs w:val="44"/>
        </w:rPr>
      </w:pPr>
      <w:r>
        <w:rPr>
          <w:rFonts w:eastAsia="仿宋_GB2312"/>
          <w:sz w:val="44"/>
          <w:szCs w:val="44"/>
        </w:rPr>
        <w:t>二、</w:t>
      </w:r>
      <w:r>
        <w:rPr>
          <w:rFonts w:hint="eastAsia" w:eastAsia="仿宋_GB2312"/>
          <w:sz w:val="44"/>
          <w:szCs w:val="44"/>
          <w:lang w:eastAsia="zh-CN"/>
        </w:rPr>
        <w:t>机构设置</w:t>
      </w:r>
    </w:p>
    <w:p>
      <w:pPr>
        <w:rPr>
          <w:rFonts w:eastAsia="仿宋_GB2312"/>
          <w:sz w:val="44"/>
          <w:szCs w:val="44"/>
        </w:rPr>
      </w:pPr>
    </w:p>
    <w:p>
      <w:pPr>
        <w:rPr>
          <w:rFonts w:eastAsia="黑体"/>
          <w:sz w:val="44"/>
          <w:szCs w:val="44"/>
        </w:rPr>
      </w:pPr>
      <w:r>
        <w:rPr>
          <w:rFonts w:eastAsia="黑体"/>
          <w:sz w:val="44"/>
          <w:szCs w:val="44"/>
        </w:rPr>
        <w:t>第二部分 最高人民检察院20</w:t>
      </w:r>
      <w:r>
        <w:rPr>
          <w:rFonts w:hint="eastAsia" w:eastAsia="黑体"/>
          <w:sz w:val="44"/>
          <w:szCs w:val="44"/>
          <w:lang w:val="en-US" w:eastAsia="zh-CN"/>
        </w:rPr>
        <w:t>23</w:t>
      </w:r>
      <w:r>
        <w:rPr>
          <w:rFonts w:eastAsia="黑体"/>
          <w:sz w:val="44"/>
          <w:szCs w:val="44"/>
        </w:rPr>
        <w:t>年</w:t>
      </w:r>
      <w:r>
        <w:rPr>
          <w:rFonts w:hint="eastAsia" w:eastAsia="黑体"/>
          <w:sz w:val="44"/>
          <w:szCs w:val="44"/>
          <w:lang w:eastAsia="zh-CN"/>
        </w:rPr>
        <w:t>度</w:t>
      </w:r>
      <w:r>
        <w:rPr>
          <w:rFonts w:eastAsia="黑体"/>
          <w:sz w:val="44"/>
          <w:szCs w:val="44"/>
        </w:rPr>
        <w:t>部门预算表</w:t>
      </w:r>
    </w:p>
    <w:p>
      <w:pPr>
        <w:rPr>
          <w:rFonts w:hint="eastAsia" w:ascii="仿宋" w:hAnsi="仿宋" w:eastAsia="仿宋"/>
          <w:color w:val="000000"/>
          <w:sz w:val="44"/>
        </w:rPr>
      </w:pPr>
      <w:r>
        <w:rPr>
          <w:rFonts w:hint="eastAsia" w:ascii="仿宋" w:hAnsi="仿宋" w:eastAsia="仿宋"/>
          <w:color w:val="000000"/>
          <w:sz w:val="44"/>
        </w:rPr>
        <w:t>一、部门收支总表</w:t>
      </w:r>
    </w:p>
    <w:p>
      <w:pPr>
        <w:rPr>
          <w:rFonts w:hint="eastAsia" w:ascii="仿宋" w:hAnsi="仿宋" w:eastAsia="仿宋"/>
          <w:color w:val="000000"/>
          <w:sz w:val="44"/>
        </w:rPr>
      </w:pPr>
      <w:r>
        <w:rPr>
          <w:rFonts w:hint="eastAsia" w:ascii="仿宋" w:hAnsi="仿宋" w:eastAsia="仿宋"/>
          <w:color w:val="000000"/>
          <w:sz w:val="44"/>
        </w:rPr>
        <w:t>二、部门收入总表</w:t>
      </w:r>
    </w:p>
    <w:p>
      <w:pPr>
        <w:rPr>
          <w:rFonts w:hint="eastAsia" w:ascii="仿宋" w:hAnsi="仿宋" w:eastAsia="仿宋"/>
          <w:color w:val="000000"/>
          <w:sz w:val="44"/>
        </w:rPr>
      </w:pPr>
      <w:r>
        <w:rPr>
          <w:rFonts w:hint="eastAsia" w:ascii="仿宋" w:hAnsi="仿宋" w:eastAsia="仿宋"/>
          <w:color w:val="000000"/>
          <w:sz w:val="44"/>
        </w:rPr>
        <w:t>三、部门支出总表</w:t>
      </w:r>
    </w:p>
    <w:p>
      <w:pPr>
        <w:rPr>
          <w:rFonts w:hint="eastAsia" w:ascii="仿宋" w:hAnsi="仿宋" w:eastAsia="仿宋"/>
          <w:color w:val="000000"/>
          <w:sz w:val="44"/>
        </w:rPr>
      </w:pPr>
      <w:r>
        <w:rPr>
          <w:rFonts w:hint="eastAsia" w:ascii="仿宋" w:hAnsi="仿宋" w:eastAsia="仿宋"/>
          <w:color w:val="000000"/>
          <w:sz w:val="44"/>
        </w:rPr>
        <w:t>四、财政拨款收支总表</w:t>
      </w:r>
    </w:p>
    <w:p>
      <w:pPr>
        <w:rPr>
          <w:rFonts w:hint="eastAsia" w:ascii="仿宋" w:hAnsi="仿宋" w:eastAsia="仿宋"/>
          <w:color w:val="000000"/>
          <w:sz w:val="44"/>
        </w:rPr>
      </w:pPr>
      <w:r>
        <w:rPr>
          <w:rFonts w:hint="eastAsia" w:ascii="仿宋" w:hAnsi="仿宋" w:eastAsia="仿宋"/>
          <w:color w:val="000000"/>
          <w:sz w:val="44"/>
        </w:rPr>
        <w:t>五、一般公共预算支出表</w:t>
      </w:r>
    </w:p>
    <w:p>
      <w:pPr>
        <w:rPr>
          <w:rFonts w:hint="eastAsia" w:ascii="仿宋" w:hAnsi="仿宋" w:eastAsia="仿宋"/>
          <w:color w:val="000000"/>
          <w:sz w:val="44"/>
        </w:rPr>
      </w:pPr>
      <w:r>
        <w:rPr>
          <w:rFonts w:hint="eastAsia" w:ascii="仿宋" w:hAnsi="仿宋" w:eastAsia="仿宋"/>
          <w:color w:val="000000"/>
          <w:sz w:val="44"/>
        </w:rPr>
        <w:t>六、一般公共预算基本支出表</w:t>
      </w:r>
    </w:p>
    <w:p>
      <w:pPr>
        <w:rPr>
          <w:rFonts w:hint="eastAsia" w:ascii="仿宋" w:hAnsi="仿宋" w:eastAsia="仿宋"/>
          <w:color w:val="000000"/>
          <w:sz w:val="44"/>
        </w:rPr>
      </w:pPr>
      <w:r>
        <w:rPr>
          <w:rFonts w:hint="eastAsia" w:ascii="仿宋" w:hAnsi="仿宋" w:eastAsia="仿宋"/>
          <w:color w:val="000000"/>
          <w:sz w:val="44"/>
          <w:lang w:eastAsia="zh-CN"/>
        </w:rPr>
        <w:t>七、</w:t>
      </w:r>
      <w:r>
        <w:rPr>
          <w:rFonts w:hint="eastAsia" w:ascii="仿宋" w:hAnsi="仿宋" w:eastAsia="仿宋"/>
          <w:color w:val="000000"/>
          <w:sz w:val="44"/>
        </w:rPr>
        <w:t>政府性基金预算支出表</w:t>
      </w:r>
    </w:p>
    <w:p>
      <w:pPr>
        <w:rPr>
          <w:rFonts w:hint="eastAsia" w:ascii="仿宋" w:hAnsi="仿宋" w:eastAsia="仿宋"/>
          <w:color w:val="000000"/>
          <w:sz w:val="44"/>
        </w:rPr>
      </w:pPr>
      <w:r>
        <w:rPr>
          <w:rFonts w:hint="eastAsia" w:ascii="仿宋" w:hAnsi="仿宋" w:eastAsia="仿宋"/>
          <w:color w:val="000000"/>
          <w:sz w:val="44"/>
          <w:lang w:eastAsia="zh-CN"/>
        </w:rPr>
        <w:t>八、</w:t>
      </w:r>
      <w:r>
        <w:rPr>
          <w:rFonts w:hint="eastAsia" w:ascii="仿宋" w:hAnsi="仿宋" w:eastAsia="仿宋"/>
          <w:color w:val="000000"/>
          <w:sz w:val="44"/>
        </w:rPr>
        <w:t>国有资本经营预算支出表</w:t>
      </w:r>
    </w:p>
    <w:p>
      <w:pPr>
        <w:rPr>
          <w:rFonts w:hint="eastAsia" w:ascii="仿宋" w:hAnsi="仿宋" w:eastAsia="仿宋"/>
          <w:color w:val="000000"/>
          <w:sz w:val="44"/>
        </w:rPr>
      </w:pPr>
      <w:r>
        <w:rPr>
          <w:rFonts w:hint="eastAsia" w:ascii="仿宋" w:hAnsi="仿宋" w:eastAsia="仿宋"/>
          <w:color w:val="000000"/>
          <w:sz w:val="44"/>
          <w:lang w:eastAsia="zh-CN"/>
        </w:rPr>
        <w:t>九</w:t>
      </w:r>
      <w:r>
        <w:rPr>
          <w:rFonts w:hint="eastAsia" w:ascii="仿宋" w:hAnsi="仿宋" w:eastAsia="仿宋"/>
          <w:color w:val="000000"/>
          <w:sz w:val="44"/>
        </w:rPr>
        <w:t>、</w:t>
      </w:r>
      <w:r>
        <w:rPr>
          <w:rFonts w:hint="eastAsia" w:ascii="仿宋" w:hAnsi="仿宋" w:eastAsia="仿宋"/>
          <w:color w:val="000000"/>
          <w:sz w:val="44"/>
          <w:lang w:eastAsia="zh-CN"/>
        </w:rPr>
        <w:t>财政拨款</w:t>
      </w:r>
      <w:r>
        <w:rPr>
          <w:rFonts w:hint="eastAsia" w:ascii="仿宋" w:hAnsi="仿宋" w:eastAsia="仿宋"/>
          <w:color w:val="000000"/>
          <w:sz w:val="44"/>
        </w:rPr>
        <w:t>预算“三公”经费支出表</w:t>
      </w:r>
    </w:p>
    <w:p>
      <w:pPr>
        <w:rPr>
          <w:rFonts w:eastAsia="黑体"/>
          <w:sz w:val="44"/>
          <w:szCs w:val="44"/>
          <w:highlight w:val="yellow"/>
        </w:rPr>
      </w:pPr>
    </w:p>
    <w:p>
      <w:pPr>
        <w:rPr>
          <w:rFonts w:eastAsia="黑体"/>
          <w:sz w:val="44"/>
          <w:szCs w:val="44"/>
        </w:rPr>
      </w:pPr>
      <w:r>
        <w:rPr>
          <w:rFonts w:eastAsia="黑体"/>
          <w:sz w:val="44"/>
          <w:szCs w:val="44"/>
          <w:highlight w:val="none"/>
        </w:rPr>
        <w:t>第三部分 最高人民检察院20</w:t>
      </w:r>
      <w:r>
        <w:rPr>
          <w:rFonts w:hint="eastAsia" w:eastAsia="黑体"/>
          <w:sz w:val="44"/>
          <w:szCs w:val="44"/>
          <w:highlight w:val="none"/>
          <w:lang w:val="en-US" w:eastAsia="zh-CN"/>
        </w:rPr>
        <w:t>23</w:t>
      </w:r>
      <w:r>
        <w:rPr>
          <w:rFonts w:eastAsia="黑体"/>
          <w:sz w:val="44"/>
          <w:szCs w:val="44"/>
          <w:highlight w:val="none"/>
        </w:rPr>
        <w:t>年</w:t>
      </w:r>
      <w:r>
        <w:rPr>
          <w:rFonts w:hint="eastAsia" w:eastAsia="黑体"/>
          <w:sz w:val="44"/>
          <w:szCs w:val="44"/>
          <w:highlight w:val="none"/>
        </w:rPr>
        <w:t>度</w:t>
      </w:r>
      <w:r>
        <w:rPr>
          <w:rFonts w:eastAsia="黑体"/>
          <w:sz w:val="44"/>
          <w:szCs w:val="44"/>
          <w:highlight w:val="none"/>
        </w:rPr>
        <w:t>部门预算情</w:t>
      </w:r>
      <w:r>
        <w:rPr>
          <w:rFonts w:eastAsia="黑体"/>
          <w:sz w:val="44"/>
          <w:szCs w:val="44"/>
        </w:rPr>
        <w:t>况说明</w:t>
      </w:r>
    </w:p>
    <w:p>
      <w:pPr>
        <w:rPr>
          <w:rFonts w:eastAsia="黑体"/>
          <w:sz w:val="44"/>
          <w:szCs w:val="44"/>
        </w:rPr>
      </w:pPr>
    </w:p>
    <w:p>
      <w:pPr>
        <w:rPr>
          <w:rFonts w:eastAsia="仿宋_GB2312"/>
          <w:sz w:val="44"/>
          <w:szCs w:val="44"/>
        </w:rPr>
      </w:pPr>
      <w:r>
        <w:rPr>
          <w:rFonts w:eastAsia="黑体"/>
          <w:sz w:val="44"/>
          <w:szCs w:val="44"/>
        </w:rPr>
        <w:t>第四部分 名词解释</w:t>
      </w:r>
    </w:p>
    <w:p>
      <w:pPr>
        <w:rPr>
          <w:rFonts w:ascii="黑体" w:eastAsia="黑体"/>
          <w:sz w:val="72"/>
          <w:szCs w:val="72"/>
        </w:rPr>
      </w:pPr>
    </w:p>
    <w:p>
      <w:pPr>
        <w:rPr>
          <w:rFonts w:ascii="黑体" w:eastAsia="黑体"/>
          <w:sz w:val="72"/>
          <w:szCs w:val="72"/>
        </w:rPr>
      </w:pPr>
    </w:p>
    <w:p>
      <w:pPr>
        <w:rPr>
          <w:rFonts w:ascii="黑体" w:eastAsia="黑体"/>
          <w:sz w:val="72"/>
          <w:szCs w:val="72"/>
        </w:rPr>
      </w:pPr>
    </w:p>
    <w:p>
      <w:pPr>
        <w:rPr>
          <w:rFonts w:ascii="黑体" w:eastAsia="黑体"/>
          <w:sz w:val="72"/>
          <w:szCs w:val="72"/>
        </w:rPr>
      </w:pPr>
    </w:p>
    <w:p>
      <w:pPr>
        <w:rPr>
          <w:rFonts w:ascii="黑体" w:eastAsia="黑体"/>
          <w:sz w:val="72"/>
          <w:szCs w:val="72"/>
        </w:rPr>
      </w:pPr>
      <w:r>
        <w:rPr>
          <w:rFonts w:hint="eastAsia" w:ascii="黑体" w:eastAsia="黑体"/>
          <w:sz w:val="72"/>
          <w:szCs w:val="72"/>
        </w:rPr>
        <w:t>第一部分</w:t>
      </w:r>
    </w:p>
    <w:p>
      <w:pPr>
        <w:rPr>
          <w:rFonts w:ascii="黑体" w:eastAsia="黑体"/>
          <w:sz w:val="72"/>
          <w:szCs w:val="72"/>
        </w:rPr>
      </w:pPr>
    </w:p>
    <w:p>
      <w:pPr>
        <w:jc w:val="center"/>
        <w:rPr>
          <w:rFonts w:ascii="黑体" w:eastAsia="黑体"/>
          <w:sz w:val="72"/>
          <w:szCs w:val="72"/>
        </w:rPr>
      </w:pPr>
      <w:r>
        <w:rPr>
          <w:rFonts w:hint="eastAsia" w:ascii="黑体" w:eastAsia="黑体"/>
          <w:sz w:val="72"/>
          <w:szCs w:val="72"/>
        </w:rPr>
        <w:t>最高人民检察院概况</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ind w:firstLine="720" w:firstLineChars="200"/>
        <w:rPr>
          <w:rFonts w:ascii="黑体" w:eastAsia="黑体"/>
          <w:sz w:val="36"/>
          <w:szCs w:val="36"/>
        </w:rPr>
      </w:pPr>
      <w:r>
        <w:rPr>
          <w:rFonts w:hint="eastAsia" w:ascii="黑体" w:eastAsia="黑体"/>
          <w:sz w:val="36"/>
          <w:szCs w:val="36"/>
        </w:rPr>
        <w:t>一、主要职能</w:t>
      </w:r>
    </w:p>
    <w:p>
      <w:pPr>
        <w:ind w:firstLine="7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最高人民检察院是最高检察机关，领导地方各级人民检察院和专门人民检察院的工作，对全国人民代表大会和全国人民代表大会常务委员会负责并报告工作。其主要职责是：</w:t>
      </w:r>
    </w:p>
    <w:p>
      <w:pPr>
        <w:ind w:firstLine="720"/>
        <w:rPr>
          <w:rFonts w:hint="eastAsia" w:ascii="Times New Roman" w:hAnsi="Times New Roman" w:eastAsia="仿宋_GB2312" w:cs="Times New Roman"/>
          <w:sz w:val="32"/>
          <w:szCs w:val="32"/>
        </w:rPr>
      </w:pPr>
      <w:r>
        <w:rPr>
          <w:rFonts w:hint="eastAsia" w:eastAsia="仿宋_GB2312" w:cs="Times New Roman"/>
          <w:sz w:val="32"/>
          <w:szCs w:val="32"/>
          <w:lang w:eastAsia="zh-CN"/>
        </w:rPr>
        <w:t>（一）</w:t>
      </w:r>
      <w:r>
        <w:rPr>
          <w:rFonts w:hint="eastAsia" w:ascii="Times New Roman" w:hAnsi="Times New Roman" w:eastAsia="仿宋_GB2312" w:cs="Times New Roman"/>
          <w:sz w:val="32"/>
          <w:szCs w:val="32"/>
        </w:rPr>
        <w:t>深入贯彻习近平新时代中国特色社会主义思想，深入贯彻党的路线方针政策和部署，统一检察机关思想和行动，坚持党对检察工作的绝对领导，坚决维护习近平总书记</w:t>
      </w:r>
      <w:r>
        <w:rPr>
          <w:rFonts w:hint="eastAsia" w:eastAsia="仿宋_GB2312" w:cs="Times New Roman"/>
          <w:sz w:val="32"/>
          <w:szCs w:val="32"/>
          <w:lang w:eastAsia="zh-CN"/>
        </w:rPr>
        <w:t>党中央的</w:t>
      </w:r>
      <w:r>
        <w:rPr>
          <w:rFonts w:hint="eastAsia" w:ascii="Times New Roman" w:hAnsi="Times New Roman" w:eastAsia="仿宋_GB2312" w:cs="Times New Roman"/>
          <w:sz w:val="32"/>
          <w:szCs w:val="32"/>
        </w:rPr>
        <w:t>核心</w:t>
      </w:r>
      <w:r>
        <w:rPr>
          <w:rFonts w:hint="eastAsia" w:eastAsia="仿宋_GB2312" w:cs="Times New Roman"/>
          <w:sz w:val="32"/>
          <w:szCs w:val="32"/>
          <w:lang w:eastAsia="zh-CN"/>
        </w:rPr>
        <w:t>、全党的核心地位</w:t>
      </w:r>
      <w:r>
        <w:rPr>
          <w:rFonts w:hint="eastAsia" w:ascii="Times New Roman" w:hAnsi="Times New Roman" w:eastAsia="仿宋_GB2312" w:cs="Times New Roman"/>
          <w:sz w:val="32"/>
          <w:szCs w:val="32"/>
        </w:rPr>
        <w:t>，坚决维护党中央权威和集中统一领导。</w:t>
      </w:r>
    </w:p>
    <w:p>
      <w:pPr>
        <w:ind w:firstLine="720"/>
        <w:rPr>
          <w:rFonts w:hint="eastAsia" w:ascii="Times New Roman" w:hAnsi="Times New Roman" w:eastAsia="仿宋_GB2312" w:cs="Times New Roman"/>
          <w:sz w:val="32"/>
          <w:szCs w:val="32"/>
        </w:rPr>
      </w:pPr>
      <w:r>
        <w:rPr>
          <w:rFonts w:hint="eastAsia" w:eastAsia="仿宋_GB2312" w:cs="Times New Roman"/>
          <w:sz w:val="32"/>
          <w:szCs w:val="32"/>
          <w:lang w:eastAsia="zh-CN"/>
        </w:rPr>
        <w:t>（二）</w:t>
      </w:r>
      <w:r>
        <w:rPr>
          <w:rFonts w:hint="eastAsia" w:ascii="Times New Roman" w:hAnsi="Times New Roman" w:eastAsia="仿宋_GB2312" w:cs="Times New Roman"/>
          <w:sz w:val="32"/>
          <w:szCs w:val="32"/>
        </w:rPr>
        <w:t>依法向全国人民代表大会及其常务委员会提出议案，向全国人民代表大会常务委员会提出法律解释要求，向全国人民代表大会常务委员会提出对行政法规、地方性法规、自治条例和单行条例是否符合宪法和法律进行审查的要求。</w:t>
      </w:r>
    </w:p>
    <w:p>
      <w:pPr>
        <w:ind w:firstLine="720"/>
        <w:rPr>
          <w:rFonts w:hint="eastAsia" w:ascii="Times New Roman" w:hAnsi="Times New Roman" w:eastAsia="仿宋_GB2312" w:cs="Times New Roman"/>
          <w:sz w:val="32"/>
          <w:szCs w:val="32"/>
        </w:rPr>
      </w:pPr>
      <w:r>
        <w:rPr>
          <w:rFonts w:hint="eastAsia" w:eastAsia="仿宋_GB2312" w:cs="Times New Roman"/>
          <w:sz w:val="32"/>
          <w:szCs w:val="32"/>
          <w:lang w:eastAsia="zh-CN"/>
        </w:rPr>
        <w:t>（三）</w:t>
      </w:r>
      <w:r>
        <w:rPr>
          <w:rFonts w:hint="eastAsia" w:ascii="Times New Roman" w:hAnsi="Times New Roman" w:eastAsia="仿宋_GB2312" w:cs="Times New Roman"/>
          <w:sz w:val="32"/>
          <w:szCs w:val="32"/>
        </w:rPr>
        <w:t>领导地方各级人民检察院和专门人民检察院的工作。对下级检察院相关业务进行指导，研究制定检察工作方针、总体规划，部署检察工作任务。</w:t>
      </w:r>
    </w:p>
    <w:p>
      <w:pPr>
        <w:ind w:firstLine="7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eastAsia="仿宋_GB2312" w:cs="Times New Roman"/>
          <w:sz w:val="32"/>
          <w:szCs w:val="32"/>
          <w:lang w:eastAsia="zh-CN"/>
        </w:rPr>
        <w:t>四</w:t>
      </w:r>
      <w:r>
        <w:rPr>
          <w:rFonts w:hint="eastAsia" w:ascii="Times New Roman" w:hAnsi="Times New Roman" w:eastAsia="仿宋_GB2312" w:cs="Times New Roman"/>
          <w:sz w:val="32"/>
          <w:szCs w:val="32"/>
        </w:rPr>
        <w:t>）依照法律规定对由最高人民检察院直接受理的刑事案件行使侦查权，领导地方各级人民检察院和专门人民检察院开展对依照法律规定由人民检察院直接受理的刑事案件的侦查工作。</w:t>
      </w:r>
    </w:p>
    <w:p>
      <w:pPr>
        <w:ind w:firstLine="720"/>
        <w:rPr>
          <w:rFonts w:hint="eastAsia" w:ascii="Times New Roman" w:hAnsi="Times New Roman" w:eastAsia="仿宋_GB2312" w:cs="Times New Roman"/>
          <w:sz w:val="32"/>
          <w:szCs w:val="32"/>
        </w:rPr>
      </w:pPr>
      <w:r>
        <w:rPr>
          <w:rFonts w:hint="eastAsia" w:eastAsia="仿宋_GB2312" w:cs="Times New Roman"/>
          <w:sz w:val="32"/>
          <w:szCs w:val="32"/>
          <w:lang w:eastAsia="zh-CN"/>
        </w:rPr>
        <w:t>（五）</w:t>
      </w:r>
      <w:r>
        <w:rPr>
          <w:rFonts w:hint="eastAsia" w:ascii="Times New Roman" w:hAnsi="Times New Roman" w:eastAsia="仿宋_GB2312" w:cs="Times New Roman"/>
          <w:sz w:val="32"/>
          <w:szCs w:val="32"/>
        </w:rPr>
        <w:t>对全国性的重大刑事案件依法审查批准逮捕、决定逮捕、提起公诉，领导地方各级人民检察院和专门人民检察院开展对刑事犯罪案件的批准逮捕、决定逮捕、提起公诉工作。</w:t>
      </w:r>
    </w:p>
    <w:p>
      <w:pPr>
        <w:ind w:firstLine="720"/>
        <w:rPr>
          <w:rFonts w:hint="eastAsia" w:ascii="Times New Roman" w:hAnsi="Times New Roman" w:eastAsia="仿宋_GB2312" w:cs="Times New Roman"/>
          <w:sz w:val="32"/>
          <w:szCs w:val="32"/>
        </w:rPr>
      </w:pPr>
      <w:r>
        <w:rPr>
          <w:rFonts w:hint="eastAsia" w:eastAsia="仿宋_GB2312" w:cs="Times New Roman"/>
          <w:sz w:val="32"/>
          <w:szCs w:val="32"/>
          <w:lang w:eastAsia="zh-CN"/>
        </w:rPr>
        <w:t>（六）</w:t>
      </w:r>
      <w:r>
        <w:rPr>
          <w:rFonts w:hint="eastAsia" w:ascii="Times New Roman" w:hAnsi="Times New Roman" w:eastAsia="仿宋_GB2312" w:cs="Times New Roman"/>
          <w:sz w:val="32"/>
          <w:szCs w:val="32"/>
        </w:rPr>
        <w:t>负责应由最高人民检察院承办的刑事、民事、行政诉讼活动及刑事、民事、行政判决和裁定等生效法律文书执行的法律监督工作。</w:t>
      </w:r>
    </w:p>
    <w:p>
      <w:pPr>
        <w:ind w:firstLine="720"/>
        <w:rPr>
          <w:rFonts w:hint="eastAsia" w:ascii="Times New Roman" w:hAnsi="Times New Roman" w:eastAsia="仿宋_GB2312" w:cs="Times New Roman"/>
          <w:sz w:val="32"/>
          <w:szCs w:val="32"/>
        </w:rPr>
      </w:pPr>
      <w:r>
        <w:rPr>
          <w:rFonts w:hint="eastAsia" w:eastAsia="仿宋_GB2312" w:cs="Times New Roman"/>
          <w:sz w:val="32"/>
          <w:szCs w:val="32"/>
          <w:lang w:eastAsia="zh-CN"/>
        </w:rPr>
        <w:t>（七）</w:t>
      </w:r>
      <w:r>
        <w:rPr>
          <w:rFonts w:hint="eastAsia" w:ascii="Times New Roman" w:hAnsi="Times New Roman" w:eastAsia="仿宋_GB2312" w:cs="Times New Roman"/>
          <w:sz w:val="32"/>
          <w:szCs w:val="32"/>
        </w:rPr>
        <w:t>负责应由最高人民检察院承办的提起公益诉讼工作，领导地方各级人民检察院和专门人民检察院开展提起公益诉讼工作。</w:t>
      </w:r>
    </w:p>
    <w:p>
      <w:pPr>
        <w:ind w:firstLine="720"/>
        <w:rPr>
          <w:rFonts w:hint="eastAsia" w:ascii="Times New Roman" w:hAnsi="Times New Roman" w:eastAsia="仿宋_GB2312" w:cs="Times New Roman"/>
          <w:sz w:val="32"/>
          <w:szCs w:val="32"/>
        </w:rPr>
      </w:pPr>
      <w:r>
        <w:rPr>
          <w:rFonts w:hint="eastAsia" w:eastAsia="仿宋_GB2312" w:cs="Times New Roman"/>
          <w:sz w:val="32"/>
          <w:szCs w:val="32"/>
          <w:lang w:eastAsia="zh-CN"/>
        </w:rPr>
        <w:t>（八）</w:t>
      </w:r>
      <w:r>
        <w:rPr>
          <w:rFonts w:hint="eastAsia" w:ascii="Times New Roman" w:hAnsi="Times New Roman" w:eastAsia="仿宋_GB2312" w:cs="Times New Roman"/>
          <w:sz w:val="32"/>
          <w:szCs w:val="32"/>
        </w:rPr>
        <w:t>对最高人民法院的死刑复核活动实行监督。</w:t>
      </w:r>
    </w:p>
    <w:p>
      <w:pPr>
        <w:ind w:firstLine="720"/>
        <w:rPr>
          <w:rFonts w:hint="eastAsia" w:ascii="Times New Roman" w:hAnsi="Times New Roman" w:eastAsia="仿宋_GB2312" w:cs="Times New Roman"/>
          <w:sz w:val="32"/>
          <w:szCs w:val="32"/>
        </w:rPr>
      </w:pPr>
      <w:r>
        <w:rPr>
          <w:rFonts w:hint="eastAsia" w:eastAsia="仿宋_GB2312" w:cs="Times New Roman"/>
          <w:sz w:val="32"/>
          <w:szCs w:val="32"/>
          <w:lang w:eastAsia="zh-CN"/>
        </w:rPr>
        <w:t>（九）</w:t>
      </w:r>
      <w:r>
        <w:rPr>
          <w:rFonts w:hint="eastAsia" w:ascii="Times New Roman" w:hAnsi="Times New Roman" w:eastAsia="仿宋_GB2312" w:cs="Times New Roman"/>
          <w:sz w:val="32"/>
          <w:szCs w:val="32"/>
        </w:rPr>
        <w:t>对省级人民检察院报请核准追诉的案件进行审查、决定是否追诉。</w:t>
      </w:r>
    </w:p>
    <w:p>
      <w:pPr>
        <w:ind w:firstLine="720"/>
        <w:rPr>
          <w:rFonts w:hint="eastAsia" w:ascii="Times New Roman" w:hAnsi="Times New Roman" w:eastAsia="仿宋_GB2312" w:cs="Times New Roman"/>
          <w:sz w:val="32"/>
          <w:szCs w:val="32"/>
        </w:rPr>
      </w:pPr>
      <w:r>
        <w:rPr>
          <w:rFonts w:hint="eastAsia" w:eastAsia="仿宋_GB2312" w:cs="Times New Roman"/>
          <w:sz w:val="32"/>
          <w:szCs w:val="32"/>
          <w:lang w:eastAsia="zh-CN"/>
        </w:rPr>
        <w:t>（十）</w:t>
      </w:r>
      <w:r>
        <w:rPr>
          <w:rFonts w:hint="eastAsia" w:ascii="Times New Roman" w:hAnsi="Times New Roman" w:eastAsia="仿宋_GB2312" w:cs="Times New Roman"/>
          <w:sz w:val="32"/>
          <w:szCs w:val="32"/>
        </w:rPr>
        <w:t>负责应由最高人民检察院承办的对监狱、看守所等执法活动的法律监督工作，领导地方各级人民检察院和专门人民检察院开展对监狱、看守所等执法活动的法律监督工作。</w:t>
      </w:r>
    </w:p>
    <w:p>
      <w:pPr>
        <w:ind w:firstLine="720"/>
        <w:rPr>
          <w:rFonts w:hint="eastAsia" w:ascii="Times New Roman" w:hAnsi="Times New Roman" w:eastAsia="仿宋_GB2312" w:cs="Times New Roman"/>
          <w:sz w:val="32"/>
          <w:szCs w:val="32"/>
        </w:rPr>
      </w:pPr>
      <w:r>
        <w:rPr>
          <w:rFonts w:hint="eastAsia" w:eastAsia="仿宋_GB2312" w:cs="Times New Roman"/>
          <w:sz w:val="32"/>
          <w:szCs w:val="32"/>
          <w:lang w:eastAsia="zh-CN"/>
        </w:rPr>
        <w:t>（十一）</w:t>
      </w:r>
      <w:r>
        <w:rPr>
          <w:rFonts w:hint="eastAsia" w:ascii="Times New Roman" w:hAnsi="Times New Roman" w:eastAsia="仿宋_GB2312" w:cs="Times New Roman"/>
          <w:sz w:val="32"/>
          <w:szCs w:val="32"/>
        </w:rPr>
        <w:t>受理向最高人民检察院的控告申诉，领导地方各级人民检察院和专门人民检察院的控告申诉检察工作。</w:t>
      </w:r>
    </w:p>
    <w:p>
      <w:pPr>
        <w:ind w:firstLine="720"/>
        <w:rPr>
          <w:rFonts w:hint="eastAsia" w:ascii="Times New Roman" w:hAnsi="Times New Roman" w:eastAsia="仿宋_GB2312" w:cs="Times New Roman"/>
          <w:sz w:val="32"/>
          <w:szCs w:val="32"/>
        </w:rPr>
      </w:pPr>
      <w:r>
        <w:rPr>
          <w:rFonts w:hint="eastAsia" w:eastAsia="仿宋_GB2312" w:cs="Times New Roman"/>
          <w:sz w:val="32"/>
          <w:szCs w:val="32"/>
          <w:lang w:eastAsia="zh-CN"/>
        </w:rPr>
        <w:t>（十二）</w:t>
      </w:r>
      <w:r>
        <w:rPr>
          <w:rFonts w:hint="eastAsia" w:ascii="Times New Roman" w:hAnsi="Times New Roman" w:eastAsia="仿宋_GB2312" w:cs="Times New Roman"/>
          <w:sz w:val="32"/>
          <w:szCs w:val="32"/>
        </w:rPr>
        <w:t>对地方各级人民检察院和专门人民检察院在行使检察权中作出的决定进行审查，纠正错误决定。</w:t>
      </w:r>
    </w:p>
    <w:p>
      <w:pPr>
        <w:ind w:firstLine="720"/>
        <w:rPr>
          <w:rFonts w:hint="eastAsia" w:ascii="Times New Roman" w:hAnsi="Times New Roman" w:eastAsia="仿宋_GB2312" w:cs="Times New Roman"/>
          <w:sz w:val="32"/>
          <w:szCs w:val="32"/>
        </w:rPr>
      </w:pPr>
      <w:r>
        <w:rPr>
          <w:rFonts w:hint="eastAsia" w:eastAsia="仿宋_GB2312" w:cs="Times New Roman"/>
          <w:sz w:val="32"/>
          <w:szCs w:val="32"/>
          <w:lang w:eastAsia="zh-CN"/>
        </w:rPr>
        <w:t>（十三）</w:t>
      </w:r>
      <w:r>
        <w:rPr>
          <w:rFonts w:hint="eastAsia" w:ascii="Times New Roman" w:hAnsi="Times New Roman" w:eastAsia="仿宋_GB2312" w:cs="Times New Roman"/>
          <w:sz w:val="32"/>
          <w:szCs w:val="32"/>
        </w:rPr>
        <w:t>对属于检察工作中具体应用法律的问题进行解释，发布指导性案例。</w:t>
      </w:r>
    </w:p>
    <w:p>
      <w:pPr>
        <w:ind w:firstLine="720"/>
        <w:rPr>
          <w:rFonts w:hint="eastAsia" w:ascii="Times New Roman" w:hAnsi="Times New Roman" w:eastAsia="仿宋_GB2312" w:cs="Times New Roman"/>
          <w:sz w:val="32"/>
          <w:szCs w:val="32"/>
        </w:rPr>
      </w:pPr>
      <w:r>
        <w:rPr>
          <w:rFonts w:hint="eastAsia" w:eastAsia="仿宋_GB2312" w:cs="Times New Roman"/>
          <w:sz w:val="32"/>
          <w:szCs w:val="32"/>
          <w:lang w:eastAsia="zh-CN"/>
        </w:rPr>
        <w:t>（十四）</w:t>
      </w:r>
      <w:r>
        <w:rPr>
          <w:rFonts w:hint="eastAsia" w:ascii="Times New Roman" w:hAnsi="Times New Roman" w:eastAsia="仿宋_GB2312" w:cs="Times New Roman"/>
          <w:sz w:val="32"/>
          <w:szCs w:val="32"/>
        </w:rPr>
        <w:t>指导全国检察机关的理论研究工作。</w:t>
      </w:r>
    </w:p>
    <w:p>
      <w:pPr>
        <w:ind w:firstLine="720"/>
        <w:rPr>
          <w:rFonts w:hint="eastAsia" w:ascii="Times New Roman" w:hAnsi="Times New Roman" w:eastAsia="仿宋_GB2312" w:cs="Times New Roman"/>
          <w:sz w:val="32"/>
          <w:szCs w:val="32"/>
        </w:rPr>
      </w:pPr>
      <w:r>
        <w:rPr>
          <w:rFonts w:hint="eastAsia" w:eastAsia="仿宋_GB2312" w:cs="Times New Roman"/>
          <w:sz w:val="32"/>
          <w:szCs w:val="32"/>
          <w:lang w:eastAsia="zh-CN"/>
        </w:rPr>
        <w:t>（十五）</w:t>
      </w:r>
      <w:r>
        <w:rPr>
          <w:rFonts w:hint="eastAsia" w:ascii="Times New Roman" w:hAnsi="Times New Roman" w:eastAsia="仿宋_GB2312" w:cs="Times New Roman"/>
          <w:sz w:val="32"/>
          <w:szCs w:val="32"/>
        </w:rPr>
        <w:t>负责检察机关队伍建设和思想政治工作。领导各级人民检察院和专门人民检察院依法管理检察官及其他检察人员的工作，协同中央主管部门管理人民检察院的机构设置及人员编制，制定相关人员管理办法，组织指导检察机关教育培训工作。</w:t>
      </w:r>
    </w:p>
    <w:p>
      <w:pPr>
        <w:ind w:firstLine="720"/>
        <w:rPr>
          <w:rFonts w:hint="eastAsia" w:ascii="Times New Roman" w:hAnsi="Times New Roman" w:eastAsia="仿宋_GB2312" w:cs="Times New Roman"/>
          <w:sz w:val="32"/>
          <w:szCs w:val="32"/>
        </w:rPr>
      </w:pPr>
      <w:r>
        <w:rPr>
          <w:rFonts w:hint="eastAsia" w:eastAsia="仿宋_GB2312" w:cs="Times New Roman"/>
          <w:sz w:val="32"/>
          <w:szCs w:val="32"/>
          <w:lang w:eastAsia="zh-CN"/>
        </w:rPr>
        <w:t>（十六）</w:t>
      </w:r>
      <w:r>
        <w:rPr>
          <w:rFonts w:hint="eastAsia" w:ascii="Times New Roman" w:hAnsi="Times New Roman" w:eastAsia="仿宋_GB2312" w:cs="Times New Roman"/>
          <w:sz w:val="32"/>
          <w:szCs w:val="32"/>
        </w:rPr>
        <w:t>协同中央主管部门管理和考核省、自治区、直辖市人民检察院和专门人民检察院的检察长，协同省级党委管理和考核省、自治区、直辖市人民检察院和专门人民检察院的副检察长。</w:t>
      </w:r>
    </w:p>
    <w:p>
      <w:pPr>
        <w:ind w:firstLine="720"/>
        <w:rPr>
          <w:rFonts w:hint="eastAsia" w:ascii="Times New Roman" w:hAnsi="Times New Roman" w:eastAsia="仿宋_GB2312" w:cs="Times New Roman"/>
          <w:sz w:val="32"/>
          <w:szCs w:val="32"/>
        </w:rPr>
      </w:pPr>
      <w:r>
        <w:rPr>
          <w:rFonts w:hint="eastAsia" w:eastAsia="仿宋_GB2312" w:cs="Times New Roman"/>
          <w:sz w:val="32"/>
          <w:szCs w:val="32"/>
          <w:lang w:eastAsia="zh-CN"/>
        </w:rPr>
        <w:t>（十七）</w:t>
      </w:r>
      <w:r>
        <w:rPr>
          <w:rFonts w:hint="eastAsia" w:ascii="Times New Roman" w:hAnsi="Times New Roman" w:eastAsia="仿宋_GB2312" w:cs="Times New Roman"/>
          <w:sz w:val="32"/>
          <w:szCs w:val="32"/>
        </w:rPr>
        <w:t>领导地方各级人民检察院和专门人民检察院的检务督察工作。</w:t>
      </w:r>
    </w:p>
    <w:p>
      <w:pPr>
        <w:ind w:firstLine="720"/>
        <w:rPr>
          <w:rFonts w:hint="eastAsia" w:ascii="Times New Roman" w:hAnsi="Times New Roman" w:eastAsia="仿宋_GB2312" w:cs="Times New Roman"/>
          <w:sz w:val="32"/>
          <w:szCs w:val="32"/>
        </w:rPr>
      </w:pPr>
      <w:r>
        <w:rPr>
          <w:rFonts w:hint="eastAsia" w:eastAsia="仿宋_GB2312" w:cs="Times New Roman"/>
          <w:sz w:val="32"/>
          <w:szCs w:val="32"/>
          <w:lang w:eastAsia="zh-CN"/>
        </w:rPr>
        <w:t>（十八）</w:t>
      </w:r>
      <w:r>
        <w:rPr>
          <w:rFonts w:hint="eastAsia" w:ascii="Times New Roman" w:hAnsi="Times New Roman" w:eastAsia="仿宋_GB2312" w:cs="Times New Roman"/>
          <w:sz w:val="32"/>
          <w:szCs w:val="32"/>
        </w:rPr>
        <w:t>规划和指导全国检察机关的财务装备工作，指导全国检察机关的检察技术信息工作。</w:t>
      </w:r>
    </w:p>
    <w:p>
      <w:pPr>
        <w:ind w:firstLine="720"/>
        <w:rPr>
          <w:rFonts w:hint="eastAsia" w:ascii="Times New Roman" w:hAnsi="Times New Roman" w:eastAsia="仿宋_GB2312" w:cs="Times New Roman"/>
          <w:sz w:val="32"/>
          <w:szCs w:val="32"/>
        </w:rPr>
      </w:pPr>
      <w:r>
        <w:rPr>
          <w:rFonts w:hint="eastAsia" w:eastAsia="仿宋_GB2312" w:cs="Times New Roman"/>
          <w:sz w:val="32"/>
          <w:szCs w:val="32"/>
          <w:lang w:eastAsia="zh-CN"/>
        </w:rPr>
        <w:t>（十九）</w:t>
      </w:r>
      <w:r>
        <w:rPr>
          <w:rFonts w:hint="eastAsia" w:ascii="Times New Roman" w:hAnsi="Times New Roman" w:eastAsia="仿宋_GB2312" w:cs="Times New Roman"/>
          <w:sz w:val="32"/>
          <w:szCs w:val="32"/>
        </w:rPr>
        <w:t>组织检察机关的对外交流合作，开展有关国际司法协助工作。</w:t>
      </w:r>
    </w:p>
    <w:p>
      <w:pPr>
        <w:ind w:firstLine="640" w:firstLineChars="200"/>
        <w:rPr>
          <w:rFonts w:hint="eastAsia" w:ascii="Times New Roman" w:hAnsi="Times New Roman" w:eastAsia="仿宋_GB2312" w:cs="Times New Roman"/>
          <w:sz w:val="32"/>
          <w:szCs w:val="32"/>
        </w:rPr>
      </w:pPr>
      <w:r>
        <w:rPr>
          <w:rFonts w:hint="eastAsia" w:eastAsia="仿宋_GB2312" w:cs="Times New Roman"/>
          <w:sz w:val="32"/>
          <w:szCs w:val="32"/>
          <w:lang w:eastAsia="zh-CN"/>
        </w:rPr>
        <w:t>（二十）</w:t>
      </w:r>
      <w:r>
        <w:rPr>
          <w:rFonts w:hint="eastAsia" w:ascii="Times New Roman" w:hAnsi="Times New Roman" w:eastAsia="仿宋_GB2312" w:cs="Times New Roman"/>
          <w:sz w:val="32"/>
          <w:szCs w:val="32"/>
        </w:rPr>
        <w:t>负责其他应当由最高人民检察院承办的事项。</w:t>
      </w:r>
    </w:p>
    <w:p>
      <w:pPr>
        <w:ind w:firstLine="720" w:firstLineChars="200"/>
        <w:rPr>
          <w:rFonts w:ascii="黑体" w:eastAsia="黑体"/>
          <w:sz w:val="36"/>
          <w:szCs w:val="36"/>
        </w:rPr>
      </w:pPr>
      <w:r>
        <w:rPr>
          <w:rFonts w:hint="eastAsia" w:ascii="黑体" w:eastAsia="黑体"/>
          <w:sz w:val="36"/>
          <w:szCs w:val="36"/>
        </w:rPr>
        <w:t>二、</w:t>
      </w:r>
      <w:r>
        <w:rPr>
          <w:rFonts w:hint="eastAsia" w:ascii="黑体" w:eastAsia="黑体"/>
          <w:sz w:val="36"/>
          <w:szCs w:val="36"/>
          <w:lang w:eastAsia="zh-CN"/>
        </w:rPr>
        <w:t>机构设置</w:t>
      </w:r>
    </w:p>
    <w:p>
      <w:pPr>
        <w:ind w:firstLine="720"/>
        <w:rPr>
          <w:rFonts w:hint="eastAsia" w:ascii="仿宋_GB2312" w:eastAsia="仿宋_GB2312"/>
          <w:sz w:val="32"/>
          <w:szCs w:val="32"/>
        </w:rPr>
      </w:pPr>
      <w:r>
        <w:rPr>
          <w:rFonts w:hint="eastAsia" w:ascii="仿宋_GB2312" w:eastAsia="仿宋_GB2312"/>
          <w:sz w:val="32"/>
          <w:szCs w:val="32"/>
        </w:rPr>
        <w:t>最高人民检察院</w:t>
      </w:r>
      <w:r>
        <w:rPr>
          <w:rFonts w:hint="eastAsia" w:ascii="仿宋_GB2312" w:eastAsia="仿宋_GB2312"/>
          <w:sz w:val="32"/>
          <w:szCs w:val="32"/>
          <w:lang w:eastAsia="zh-CN"/>
        </w:rPr>
        <w:t>设下列</w:t>
      </w:r>
      <w:r>
        <w:rPr>
          <w:rFonts w:hint="default" w:ascii="Times New Roman" w:hAnsi="Times New Roman" w:eastAsia="仿宋_GB2312" w:cs="Times New Roman"/>
          <w:sz w:val="32"/>
          <w:szCs w:val="32"/>
          <w:lang w:val="en-US" w:eastAsia="zh-CN"/>
        </w:rPr>
        <w:t>19</w:t>
      </w:r>
      <w:r>
        <w:rPr>
          <w:rFonts w:hint="eastAsia" w:ascii="仿宋_GB2312" w:eastAsia="仿宋_GB2312"/>
          <w:sz w:val="32"/>
          <w:szCs w:val="32"/>
          <w:lang w:val="en-US" w:eastAsia="zh-CN"/>
        </w:rPr>
        <w:t>个</w:t>
      </w:r>
      <w:r>
        <w:rPr>
          <w:rFonts w:hint="eastAsia" w:ascii="仿宋_GB2312" w:eastAsia="仿宋_GB2312"/>
          <w:sz w:val="32"/>
          <w:szCs w:val="32"/>
        </w:rPr>
        <w:t>内设机构：办公厅（新闻办公室）、政治部、第一检察厅（普通犯罪检察厅）、第二检察厅（重大犯罪检察厅）、第三检察厅（职务犯罪检察厅）</w:t>
      </w:r>
      <w:r>
        <w:rPr>
          <w:rFonts w:hint="eastAsia" w:ascii="仿宋_GB2312" w:eastAsia="仿宋_GB2312"/>
          <w:sz w:val="32"/>
          <w:szCs w:val="32"/>
          <w:lang w:eastAsia="zh-CN"/>
        </w:rPr>
        <w:t>、</w:t>
      </w:r>
      <w:r>
        <w:rPr>
          <w:rFonts w:hint="eastAsia" w:ascii="仿宋_GB2312" w:eastAsia="仿宋_GB2312"/>
          <w:sz w:val="32"/>
          <w:szCs w:val="32"/>
        </w:rPr>
        <w:t>第四检察厅（经济犯罪检察厅）</w:t>
      </w:r>
      <w:r>
        <w:rPr>
          <w:rFonts w:hint="eastAsia" w:ascii="仿宋_GB2312" w:eastAsia="仿宋_GB2312"/>
          <w:sz w:val="32"/>
          <w:szCs w:val="32"/>
          <w:lang w:eastAsia="zh-CN"/>
        </w:rPr>
        <w:t>、</w:t>
      </w:r>
      <w:r>
        <w:rPr>
          <w:rFonts w:hint="eastAsia" w:ascii="仿宋_GB2312" w:eastAsia="仿宋_GB2312"/>
          <w:sz w:val="32"/>
          <w:szCs w:val="32"/>
        </w:rPr>
        <w:t>第五检察厅（刑事执行检察厅）</w:t>
      </w:r>
      <w:r>
        <w:rPr>
          <w:rFonts w:hint="eastAsia" w:ascii="仿宋_GB2312" w:eastAsia="仿宋_GB2312"/>
          <w:sz w:val="32"/>
          <w:szCs w:val="32"/>
          <w:lang w:eastAsia="zh-CN"/>
        </w:rPr>
        <w:t>、</w:t>
      </w:r>
      <w:r>
        <w:rPr>
          <w:rFonts w:hint="eastAsia" w:ascii="仿宋_GB2312" w:eastAsia="仿宋_GB2312"/>
          <w:sz w:val="32"/>
          <w:szCs w:val="32"/>
        </w:rPr>
        <w:t>第六检察厅（民事检察厅）</w:t>
      </w:r>
      <w:r>
        <w:rPr>
          <w:rFonts w:hint="eastAsia" w:ascii="仿宋_GB2312" w:eastAsia="仿宋_GB2312"/>
          <w:sz w:val="32"/>
          <w:szCs w:val="32"/>
          <w:lang w:eastAsia="zh-CN"/>
        </w:rPr>
        <w:t>、</w:t>
      </w:r>
      <w:r>
        <w:rPr>
          <w:rFonts w:hint="eastAsia" w:ascii="仿宋_GB2312" w:eastAsia="仿宋_GB2312"/>
          <w:sz w:val="32"/>
          <w:szCs w:val="32"/>
        </w:rPr>
        <w:t>第七检察厅（行政检察厅）</w:t>
      </w:r>
      <w:r>
        <w:rPr>
          <w:rFonts w:hint="eastAsia" w:ascii="仿宋_GB2312" w:eastAsia="仿宋_GB2312"/>
          <w:sz w:val="32"/>
          <w:szCs w:val="32"/>
          <w:lang w:eastAsia="zh-CN"/>
        </w:rPr>
        <w:t>、</w:t>
      </w:r>
      <w:r>
        <w:rPr>
          <w:rFonts w:hint="eastAsia" w:ascii="仿宋_GB2312" w:eastAsia="仿宋_GB2312"/>
          <w:sz w:val="32"/>
          <w:szCs w:val="32"/>
        </w:rPr>
        <w:t>第八检察厅（公益诉讼检察厅）</w:t>
      </w:r>
      <w:r>
        <w:rPr>
          <w:rFonts w:hint="eastAsia" w:ascii="仿宋_GB2312" w:eastAsia="仿宋_GB2312"/>
          <w:sz w:val="32"/>
          <w:szCs w:val="32"/>
          <w:lang w:eastAsia="zh-CN"/>
        </w:rPr>
        <w:t>、</w:t>
      </w:r>
      <w:r>
        <w:rPr>
          <w:rFonts w:hint="eastAsia" w:ascii="仿宋_GB2312" w:eastAsia="仿宋_GB2312"/>
          <w:sz w:val="32"/>
          <w:szCs w:val="32"/>
        </w:rPr>
        <w:t>第九检察厅（未成年人检察厅）</w:t>
      </w:r>
      <w:r>
        <w:rPr>
          <w:rFonts w:hint="eastAsia" w:ascii="仿宋_GB2312" w:eastAsia="仿宋_GB2312"/>
          <w:sz w:val="32"/>
          <w:szCs w:val="32"/>
          <w:lang w:eastAsia="zh-CN"/>
        </w:rPr>
        <w:t>、</w:t>
      </w:r>
      <w:r>
        <w:rPr>
          <w:rFonts w:hint="eastAsia" w:ascii="仿宋_GB2312" w:eastAsia="仿宋_GB2312"/>
          <w:sz w:val="32"/>
          <w:szCs w:val="32"/>
        </w:rPr>
        <w:t>第十检察厅（控告申诉检察厅）</w:t>
      </w:r>
      <w:r>
        <w:rPr>
          <w:rFonts w:hint="eastAsia" w:ascii="仿宋_GB2312" w:eastAsia="仿宋_GB2312"/>
          <w:sz w:val="32"/>
          <w:szCs w:val="32"/>
          <w:lang w:eastAsia="zh-CN"/>
        </w:rPr>
        <w:t>、</w:t>
      </w:r>
      <w:r>
        <w:rPr>
          <w:rFonts w:hint="eastAsia" w:ascii="仿宋_GB2312" w:eastAsia="仿宋_GB2312"/>
          <w:sz w:val="32"/>
          <w:szCs w:val="32"/>
        </w:rPr>
        <w:t>法律政策研究室、案件管理办公室、国际合作局、检务督察局（巡视工作领导小组办公室）、计划财务装备局、机关党委、离退休干部局。</w:t>
      </w:r>
    </w:p>
    <w:p>
      <w:pPr>
        <w:ind w:firstLine="720"/>
        <w:rPr>
          <w:rFonts w:hint="eastAsia" w:ascii="仿宋_GB2312" w:eastAsia="仿宋_GB2312"/>
          <w:sz w:val="32"/>
          <w:szCs w:val="32"/>
        </w:rPr>
      </w:pPr>
      <w:r>
        <w:rPr>
          <w:rFonts w:hint="eastAsia" w:ascii="仿宋_GB2312" w:eastAsia="仿宋_GB2312"/>
          <w:sz w:val="32"/>
          <w:szCs w:val="32"/>
          <w:lang w:eastAsia="zh-CN"/>
        </w:rPr>
        <w:t>最高人民检察院</w:t>
      </w:r>
      <w:r>
        <w:rPr>
          <w:rFonts w:eastAsia="仿宋_GB2312"/>
          <w:sz w:val="32"/>
          <w:szCs w:val="32"/>
        </w:rPr>
        <w:t>20</w:t>
      </w:r>
      <w:r>
        <w:rPr>
          <w:rFonts w:hint="eastAsia"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eastAsia="zh-CN"/>
        </w:rPr>
        <w:t>度部门预算编制范围从预算单位构成看，包括：院本级、离退休干部局、所属事业单位和国有资本经营预算单位。</w:t>
      </w:r>
    </w:p>
    <w:p>
      <w:pPr>
        <w:ind w:firstLine="640" w:firstLineChars="200"/>
        <w:rPr>
          <w:rFonts w:ascii="仿宋_GB2312" w:eastAsia="仿宋_GB2312"/>
          <w:sz w:val="32"/>
          <w:szCs w:val="32"/>
        </w:rPr>
      </w:pPr>
      <w:r>
        <w:rPr>
          <w:rFonts w:hint="eastAsia" w:ascii="仿宋_GB2312" w:eastAsia="仿宋_GB2312"/>
          <w:sz w:val="32"/>
          <w:szCs w:val="32"/>
        </w:rPr>
        <w:t>纳入最高人民检察院</w:t>
      </w:r>
      <w:r>
        <w:rPr>
          <w:rFonts w:eastAsia="仿宋_GB2312"/>
          <w:sz w:val="32"/>
          <w:szCs w:val="32"/>
        </w:rPr>
        <w:t>20</w:t>
      </w:r>
      <w:r>
        <w:rPr>
          <w:rFonts w:hint="eastAsia"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eastAsia="zh-CN"/>
        </w:rPr>
        <w:t>度</w:t>
      </w:r>
      <w:r>
        <w:rPr>
          <w:rFonts w:hint="eastAsia" w:ascii="仿宋_GB2312" w:eastAsia="仿宋_GB2312"/>
          <w:sz w:val="32"/>
          <w:szCs w:val="32"/>
        </w:rPr>
        <w:t>部门预算编制范围的单位详见下表：</w:t>
      </w:r>
    </w:p>
    <w:tbl>
      <w:tblPr>
        <w:tblStyle w:val="13"/>
        <w:tblW w:w="8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6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940" w:type="dxa"/>
            <w:tcBorders>
              <w:tl2br w:val="nil"/>
              <w:tr2bl w:val="nil"/>
            </w:tcBorders>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序号</w:t>
            </w:r>
          </w:p>
        </w:tc>
        <w:tc>
          <w:tcPr>
            <w:tcW w:w="6475" w:type="dxa"/>
            <w:tcBorders>
              <w:tl2br w:val="nil"/>
              <w:tr2bl w:val="nil"/>
            </w:tcBorders>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940" w:type="dxa"/>
            <w:tcBorders>
              <w:tl2br w:val="nil"/>
              <w:tr2bl w:val="nil"/>
            </w:tcBorders>
            <w:vAlign w:val="center"/>
          </w:tcPr>
          <w:p>
            <w:pPr>
              <w:widowControl/>
              <w:jc w:val="center"/>
              <w:rPr>
                <w:rFonts w:eastAsia="仿宋_GB2312"/>
                <w:kern w:val="0"/>
                <w:sz w:val="32"/>
                <w:szCs w:val="32"/>
              </w:rPr>
            </w:pPr>
            <w:r>
              <w:rPr>
                <w:rFonts w:eastAsia="仿宋_GB2312"/>
                <w:kern w:val="0"/>
                <w:sz w:val="32"/>
                <w:szCs w:val="32"/>
              </w:rPr>
              <w:t>1</w:t>
            </w:r>
          </w:p>
        </w:tc>
        <w:tc>
          <w:tcPr>
            <w:tcW w:w="6475" w:type="dxa"/>
            <w:tcBorders>
              <w:tl2br w:val="nil"/>
              <w:tr2bl w:val="nil"/>
            </w:tcBorders>
            <w:vAlign w:val="center"/>
          </w:tcPr>
          <w:p>
            <w:pPr>
              <w:widowControl/>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最高人民检察院本级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940" w:type="dxa"/>
            <w:tcBorders>
              <w:tl2br w:val="nil"/>
              <w:tr2bl w:val="nil"/>
            </w:tcBorders>
            <w:vAlign w:val="center"/>
          </w:tcPr>
          <w:p>
            <w:pPr>
              <w:widowControl/>
              <w:jc w:val="center"/>
              <w:rPr>
                <w:rFonts w:hint="eastAsia"/>
                <w:lang w:val="en-US" w:eastAsia="zh-CN"/>
              </w:rPr>
            </w:pPr>
            <w:r>
              <w:rPr>
                <w:rFonts w:eastAsia="仿宋_GB2312"/>
                <w:kern w:val="0"/>
                <w:sz w:val="32"/>
                <w:szCs w:val="32"/>
              </w:rPr>
              <w:t>2</w:t>
            </w:r>
          </w:p>
        </w:tc>
        <w:tc>
          <w:tcPr>
            <w:tcW w:w="6475" w:type="dxa"/>
            <w:tcBorders>
              <w:tl2br w:val="nil"/>
              <w:tr2bl w:val="nil"/>
            </w:tcBorders>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最高人民检察院离退休干部局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940" w:type="dxa"/>
            <w:tcBorders>
              <w:tl2br w:val="nil"/>
              <w:tr2bl w:val="nil"/>
            </w:tcBorders>
            <w:vAlign w:val="center"/>
          </w:tcPr>
          <w:p>
            <w:pPr>
              <w:widowControl/>
              <w:jc w:val="center"/>
              <w:rPr>
                <w:rFonts w:hint="eastAsia" w:eastAsia="仿宋_GB2312"/>
                <w:kern w:val="0"/>
                <w:sz w:val="32"/>
                <w:szCs w:val="32"/>
                <w:lang w:val="en-US" w:eastAsia="zh-CN"/>
              </w:rPr>
            </w:pPr>
            <w:r>
              <w:rPr>
                <w:rFonts w:hint="eastAsia" w:eastAsia="仿宋_GB2312"/>
                <w:kern w:val="0"/>
                <w:sz w:val="32"/>
                <w:szCs w:val="32"/>
                <w:lang w:val="en-US" w:eastAsia="zh-CN"/>
              </w:rPr>
              <w:t>3</w:t>
            </w:r>
          </w:p>
        </w:tc>
        <w:tc>
          <w:tcPr>
            <w:tcW w:w="6475" w:type="dxa"/>
            <w:tcBorders>
              <w:tl2br w:val="nil"/>
              <w:tr2bl w:val="nil"/>
            </w:tcBorders>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最高人民检察院机关服务中心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940" w:type="dxa"/>
            <w:tcBorders>
              <w:tl2br w:val="nil"/>
              <w:tr2bl w:val="nil"/>
            </w:tcBorders>
            <w:vAlign w:val="center"/>
          </w:tcPr>
          <w:p>
            <w:pPr>
              <w:widowControl/>
              <w:jc w:val="center"/>
              <w:rPr>
                <w:rFonts w:hint="eastAsia" w:eastAsia="仿宋_GB2312"/>
                <w:kern w:val="0"/>
                <w:sz w:val="32"/>
                <w:szCs w:val="32"/>
                <w:lang w:val="en-US" w:eastAsia="zh-CN"/>
              </w:rPr>
            </w:pPr>
            <w:r>
              <w:rPr>
                <w:rFonts w:hint="eastAsia" w:eastAsia="仿宋_GB2312"/>
                <w:kern w:val="0"/>
                <w:sz w:val="32"/>
                <w:szCs w:val="32"/>
                <w:lang w:val="en-US" w:eastAsia="zh-CN"/>
              </w:rPr>
              <w:t>4</w:t>
            </w:r>
          </w:p>
        </w:tc>
        <w:tc>
          <w:tcPr>
            <w:tcW w:w="6475" w:type="dxa"/>
            <w:tcBorders>
              <w:tl2br w:val="nil"/>
              <w:tr2bl w:val="nil"/>
            </w:tcBorders>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国家检察官学院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940" w:type="dxa"/>
            <w:tcBorders>
              <w:tl2br w:val="nil"/>
              <w:tr2bl w:val="nil"/>
            </w:tcBorders>
            <w:vAlign w:val="center"/>
          </w:tcPr>
          <w:p>
            <w:pPr>
              <w:widowControl/>
              <w:jc w:val="center"/>
              <w:rPr>
                <w:rFonts w:hint="eastAsia" w:eastAsia="仿宋_GB2312"/>
                <w:kern w:val="0"/>
                <w:sz w:val="32"/>
                <w:szCs w:val="32"/>
                <w:lang w:eastAsia="zh-CN"/>
              </w:rPr>
            </w:pPr>
            <w:r>
              <w:rPr>
                <w:rFonts w:hint="eastAsia" w:eastAsia="仿宋_GB2312"/>
                <w:kern w:val="0"/>
                <w:sz w:val="32"/>
                <w:szCs w:val="32"/>
                <w:lang w:val="en-US" w:eastAsia="zh-CN"/>
              </w:rPr>
              <w:t>5</w:t>
            </w:r>
          </w:p>
        </w:tc>
        <w:tc>
          <w:tcPr>
            <w:tcW w:w="6475" w:type="dxa"/>
            <w:tcBorders>
              <w:tl2br w:val="nil"/>
              <w:tr2bl w:val="nil"/>
            </w:tcBorders>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检察日报社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940" w:type="dxa"/>
            <w:tcBorders>
              <w:tl2br w:val="nil"/>
              <w:tr2bl w:val="nil"/>
            </w:tcBorders>
            <w:vAlign w:val="center"/>
          </w:tcPr>
          <w:p>
            <w:pPr>
              <w:widowControl/>
              <w:jc w:val="center"/>
              <w:rPr>
                <w:rFonts w:hint="eastAsia" w:eastAsia="仿宋_GB2312"/>
                <w:kern w:val="0"/>
                <w:sz w:val="32"/>
                <w:szCs w:val="32"/>
                <w:lang w:val="en-US" w:eastAsia="zh-CN"/>
              </w:rPr>
            </w:pPr>
            <w:r>
              <w:rPr>
                <w:rFonts w:hint="eastAsia" w:eastAsia="仿宋_GB2312"/>
                <w:kern w:val="0"/>
                <w:sz w:val="32"/>
                <w:szCs w:val="32"/>
                <w:lang w:val="en-US" w:eastAsia="zh-CN"/>
              </w:rPr>
              <w:t>6</w:t>
            </w:r>
          </w:p>
        </w:tc>
        <w:tc>
          <w:tcPr>
            <w:tcW w:w="6475" w:type="dxa"/>
            <w:tcBorders>
              <w:tl2br w:val="nil"/>
              <w:tr2bl w:val="nil"/>
            </w:tcBorders>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中国检察出版社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940" w:type="dxa"/>
            <w:tcBorders>
              <w:tl2br w:val="nil"/>
              <w:tr2bl w:val="nil"/>
            </w:tcBorders>
            <w:vAlign w:val="center"/>
          </w:tcPr>
          <w:p>
            <w:pPr>
              <w:widowControl/>
              <w:jc w:val="center"/>
              <w:rPr>
                <w:rFonts w:hint="eastAsia" w:eastAsia="仿宋_GB2312"/>
                <w:kern w:val="0"/>
                <w:sz w:val="32"/>
                <w:szCs w:val="32"/>
                <w:lang w:val="en-US" w:eastAsia="zh-CN"/>
              </w:rPr>
            </w:pPr>
            <w:r>
              <w:rPr>
                <w:rFonts w:hint="eastAsia" w:eastAsia="仿宋_GB2312"/>
                <w:kern w:val="0"/>
                <w:sz w:val="32"/>
                <w:szCs w:val="32"/>
                <w:lang w:val="en-US" w:eastAsia="zh-CN"/>
              </w:rPr>
              <w:t>7</w:t>
            </w:r>
          </w:p>
        </w:tc>
        <w:tc>
          <w:tcPr>
            <w:tcW w:w="6475" w:type="dxa"/>
            <w:tcBorders>
              <w:tl2br w:val="nil"/>
              <w:tr2bl w:val="nil"/>
            </w:tcBorders>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最高人民检察院检察理论研究所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940" w:type="dxa"/>
            <w:tcBorders>
              <w:tl2br w:val="nil"/>
              <w:tr2bl w:val="nil"/>
            </w:tcBorders>
            <w:vAlign w:val="center"/>
          </w:tcPr>
          <w:p>
            <w:pPr>
              <w:widowControl/>
              <w:jc w:val="center"/>
              <w:rPr>
                <w:rFonts w:hint="eastAsia" w:eastAsia="仿宋_GB2312"/>
                <w:kern w:val="0"/>
                <w:sz w:val="32"/>
                <w:szCs w:val="32"/>
                <w:lang w:eastAsia="zh-CN"/>
              </w:rPr>
            </w:pPr>
            <w:r>
              <w:rPr>
                <w:rFonts w:hint="eastAsia" w:eastAsia="仿宋_GB2312"/>
                <w:kern w:val="0"/>
                <w:sz w:val="32"/>
                <w:szCs w:val="32"/>
                <w:lang w:val="en-US" w:eastAsia="zh-CN"/>
              </w:rPr>
              <w:t>8</w:t>
            </w:r>
          </w:p>
        </w:tc>
        <w:tc>
          <w:tcPr>
            <w:tcW w:w="6475" w:type="dxa"/>
            <w:tcBorders>
              <w:tl2br w:val="nil"/>
              <w:tr2bl w:val="nil"/>
            </w:tcBorders>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最高人民检察院检察技术信息研究中心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940" w:type="dxa"/>
            <w:tcBorders>
              <w:tl2br w:val="nil"/>
              <w:tr2bl w:val="nil"/>
            </w:tcBorders>
            <w:vAlign w:val="center"/>
          </w:tcPr>
          <w:p>
            <w:pPr>
              <w:widowControl/>
              <w:jc w:val="center"/>
              <w:rPr>
                <w:rFonts w:hint="eastAsia" w:eastAsia="仿宋_GB2312"/>
                <w:kern w:val="0"/>
                <w:sz w:val="32"/>
                <w:szCs w:val="32"/>
                <w:lang w:val="en-US" w:eastAsia="zh-CN"/>
              </w:rPr>
            </w:pPr>
            <w:r>
              <w:rPr>
                <w:rFonts w:hint="eastAsia" w:eastAsia="仿宋_GB2312"/>
                <w:kern w:val="0"/>
                <w:sz w:val="32"/>
                <w:szCs w:val="32"/>
                <w:lang w:val="en-US" w:eastAsia="zh-CN"/>
              </w:rPr>
              <w:t>9</w:t>
            </w:r>
          </w:p>
        </w:tc>
        <w:tc>
          <w:tcPr>
            <w:tcW w:w="6475" w:type="dxa"/>
            <w:tcBorders>
              <w:tl2br w:val="nil"/>
              <w:tr2bl w:val="nil"/>
            </w:tcBorders>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最高人民检察院北戴河检察技术保障中心</w:t>
            </w:r>
          </w:p>
        </w:tc>
      </w:tr>
    </w:tbl>
    <w:p>
      <w:pPr>
        <w:rPr>
          <w:rFonts w:ascii="黑体" w:eastAsia="黑体"/>
          <w:sz w:val="72"/>
          <w:szCs w:val="72"/>
        </w:rPr>
      </w:pPr>
      <w:r>
        <w:rPr>
          <w:rFonts w:ascii="黑体" w:eastAsia="黑体"/>
          <w:sz w:val="72"/>
          <w:szCs w:val="72"/>
        </w:rPr>
        <w:br w:type="page"/>
      </w:r>
    </w:p>
    <w:p>
      <w:pPr>
        <w:rPr>
          <w:rFonts w:ascii="黑体" w:eastAsia="黑体"/>
          <w:sz w:val="72"/>
          <w:szCs w:val="72"/>
        </w:rPr>
      </w:pPr>
    </w:p>
    <w:p>
      <w:pPr>
        <w:rPr>
          <w:rFonts w:ascii="黑体" w:eastAsia="黑体"/>
          <w:sz w:val="72"/>
          <w:szCs w:val="72"/>
        </w:rPr>
      </w:pPr>
    </w:p>
    <w:p>
      <w:pPr>
        <w:rPr>
          <w:rFonts w:ascii="黑体" w:eastAsia="黑体"/>
          <w:sz w:val="72"/>
          <w:szCs w:val="72"/>
        </w:rPr>
      </w:pPr>
    </w:p>
    <w:p>
      <w:pPr>
        <w:rPr>
          <w:rFonts w:ascii="黑体" w:eastAsia="黑体"/>
          <w:sz w:val="72"/>
          <w:szCs w:val="72"/>
        </w:rPr>
      </w:pPr>
    </w:p>
    <w:p>
      <w:pPr>
        <w:rPr>
          <w:rFonts w:ascii="黑体" w:eastAsia="黑体"/>
          <w:sz w:val="72"/>
          <w:szCs w:val="72"/>
        </w:rPr>
      </w:pPr>
      <w:r>
        <w:rPr>
          <w:rFonts w:hint="eastAsia" w:ascii="黑体" w:eastAsia="黑体"/>
          <w:sz w:val="72"/>
          <w:szCs w:val="72"/>
        </w:rPr>
        <w:t>第二部分</w:t>
      </w:r>
    </w:p>
    <w:p>
      <w:pPr>
        <w:rPr>
          <w:rFonts w:ascii="黑体" w:eastAsia="黑体"/>
          <w:sz w:val="72"/>
          <w:szCs w:val="72"/>
        </w:rPr>
      </w:pPr>
    </w:p>
    <w:p>
      <w:pPr>
        <w:spacing w:line="480" w:lineRule="auto"/>
        <w:ind w:left="0" w:leftChars="0" w:firstLine="0" w:firstLineChars="0"/>
        <w:jc w:val="center"/>
        <w:rPr>
          <w:rFonts w:hint="eastAsia" w:ascii="黑体" w:eastAsia="黑体"/>
          <w:sz w:val="72"/>
          <w:szCs w:val="72"/>
        </w:rPr>
      </w:pPr>
      <w:r>
        <w:rPr>
          <w:rFonts w:hint="eastAsia" w:ascii="黑体" w:eastAsia="黑体"/>
          <w:sz w:val="72"/>
          <w:szCs w:val="72"/>
        </w:rPr>
        <w:t>最高人民检察院</w:t>
      </w:r>
    </w:p>
    <w:p>
      <w:pPr>
        <w:spacing w:line="480" w:lineRule="auto"/>
        <w:ind w:left="0" w:leftChars="0" w:firstLine="0" w:firstLineChars="0"/>
        <w:jc w:val="center"/>
        <w:rPr>
          <w:rFonts w:ascii="黑体" w:eastAsia="黑体"/>
          <w:sz w:val="72"/>
          <w:szCs w:val="72"/>
        </w:rPr>
      </w:pPr>
      <w:r>
        <w:rPr>
          <w:rFonts w:eastAsia="黑体"/>
          <w:sz w:val="72"/>
          <w:szCs w:val="72"/>
        </w:rPr>
        <w:t>20</w:t>
      </w:r>
      <w:r>
        <w:rPr>
          <w:rFonts w:hint="eastAsia" w:eastAsia="黑体"/>
          <w:sz w:val="72"/>
          <w:szCs w:val="72"/>
          <w:lang w:val="en-US" w:eastAsia="zh-CN"/>
        </w:rPr>
        <w:t>23</w:t>
      </w:r>
      <w:r>
        <w:rPr>
          <w:rFonts w:eastAsia="黑体"/>
          <w:sz w:val="72"/>
          <w:szCs w:val="72"/>
        </w:rPr>
        <w:t>年</w:t>
      </w:r>
      <w:r>
        <w:rPr>
          <w:rFonts w:hint="eastAsia" w:eastAsia="黑体"/>
          <w:sz w:val="72"/>
          <w:szCs w:val="72"/>
          <w:lang w:eastAsia="zh-CN"/>
        </w:rPr>
        <w:t>度</w:t>
      </w:r>
      <w:r>
        <w:rPr>
          <w:rFonts w:hint="eastAsia" w:ascii="黑体" w:eastAsia="黑体"/>
          <w:sz w:val="72"/>
          <w:szCs w:val="72"/>
        </w:rPr>
        <w:t>部门预算表</w:t>
      </w:r>
    </w:p>
    <w:p>
      <w:pPr>
        <w:spacing w:line="360" w:lineRule="auto"/>
        <w:ind w:firstLine="868"/>
        <w:rPr>
          <w:rFonts w:ascii="黑体" w:eastAsia="黑体"/>
          <w:sz w:val="72"/>
          <w:szCs w:val="72"/>
        </w:rPr>
      </w:pPr>
    </w:p>
    <w:p>
      <w:pPr>
        <w:ind w:firstLine="870"/>
        <w:rPr>
          <w:rFonts w:ascii="黑体" w:eastAsia="黑体"/>
          <w:sz w:val="72"/>
          <w:szCs w:val="72"/>
        </w:rPr>
      </w:pPr>
    </w:p>
    <w:p>
      <w:pPr>
        <w:ind w:firstLine="870"/>
        <w:rPr>
          <w:rFonts w:ascii="黑体" w:eastAsia="黑体"/>
          <w:sz w:val="72"/>
          <w:szCs w:val="72"/>
        </w:rPr>
      </w:pPr>
    </w:p>
    <w:p>
      <w:pPr>
        <w:ind w:firstLine="870"/>
        <w:rPr>
          <w:rFonts w:ascii="黑体" w:eastAsia="黑体"/>
          <w:sz w:val="72"/>
          <w:szCs w:val="72"/>
        </w:rPr>
      </w:pPr>
    </w:p>
    <w:p>
      <w:pPr>
        <w:ind w:firstLine="870"/>
        <w:rPr>
          <w:rFonts w:ascii="黑体" w:eastAsia="黑体"/>
          <w:sz w:val="72"/>
          <w:szCs w:val="72"/>
        </w:rPr>
      </w:pPr>
    </w:p>
    <w:p>
      <w:pPr>
        <w:ind w:firstLine="870"/>
        <w:rPr>
          <w:rFonts w:ascii="黑体" w:eastAsia="黑体"/>
          <w:sz w:val="72"/>
          <w:szCs w:val="72"/>
        </w:rPr>
      </w:pPr>
    </w:p>
    <w:p>
      <w:pPr>
        <w:ind w:firstLine="870"/>
        <w:rPr>
          <w:rFonts w:ascii="黑体" w:eastAsia="黑体"/>
          <w:sz w:val="11"/>
          <w:szCs w:val="11"/>
        </w:rPr>
      </w:pPr>
    </w:p>
    <w:p>
      <w:pPr>
        <w:ind w:firstLine="870"/>
        <w:rPr>
          <w:rFonts w:ascii="黑体" w:eastAsia="黑体"/>
          <w:sz w:val="11"/>
          <w:szCs w:val="11"/>
        </w:rPr>
      </w:pPr>
      <w:r>
        <w:rPr>
          <w:rFonts w:ascii="黑体" w:eastAsia="黑体"/>
          <w:sz w:val="11"/>
          <w:szCs w:val="11"/>
        </w:rPr>
        <w:br w:type="page"/>
      </w:r>
    </w:p>
    <w:tbl>
      <w:tblPr>
        <w:tblStyle w:val="13"/>
        <w:tblW w:w="8861" w:type="dxa"/>
        <w:jc w:val="center"/>
        <w:shd w:val="clear" w:color="auto" w:fill="auto"/>
        <w:tblLayout w:type="fixed"/>
        <w:tblCellMar>
          <w:top w:w="0" w:type="dxa"/>
          <w:left w:w="0" w:type="dxa"/>
          <w:bottom w:w="0" w:type="dxa"/>
          <w:right w:w="0" w:type="dxa"/>
        </w:tblCellMar>
      </w:tblPr>
      <w:tblGrid>
        <w:gridCol w:w="3098"/>
        <w:gridCol w:w="1308"/>
        <w:gridCol w:w="2785"/>
        <w:gridCol w:w="1670"/>
      </w:tblGrid>
      <w:tr>
        <w:tblPrEx>
          <w:shd w:val="clear" w:color="auto" w:fill="auto"/>
          <w:tblCellMar>
            <w:top w:w="0" w:type="dxa"/>
            <w:left w:w="0" w:type="dxa"/>
            <w:bottom w:w="0" w:type="dxa"/>
            <w:right w:w="0" w:type="dxa"/>
          </w:tblCellMar>
        </w:tblPrEx>
        <w:trPr>
          <w:trHeight w:val="270" w:hRule="atLeast"/>
          <w:jc w:val="center"/>
        </w:trPr>
        <w:tc>
          <w:tcPr>
            <w:tcW w:w="8861"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部门公开表1</w:t>
            </w:r>
          </w:p>
        </w:tc>
      </w:tr>
      <w:tr>
        <w:tblPrEx>
          <w:shd w:val="clear" w:color="auto" w:fill="auto"/>
          <w:tblCellMar>
            <w:top w:w="0" w:type="dxa"/>
            <w:left w:w="0" w:type="dxa"/>
            <w:bottom w:w="0" w:type="dxa"/>
            <w:right w:w="0" w:type="dxa"/>
          </w:tblCellMar>
        </w:tblPrEx>
        <w:trPr>
          <w:trHeight w:val="555" w:hRule="atLeast"/>
          <w:jc w:val="center"/>
        </w:trPr>
        <w:tc>
          <w:tcPr>
            <w:tcW w:w="8861" w:type="dxa"/>
            <w:gridSpan w:val="4"/>
            <w:tcBorders>
              <w:top w:val="nil"/>
              <w:left w:val="nil"/>
              <w:bottom w:val="nil"/>
              <w:right w:val="nil"/>
            </w:tcBorders>
            <w:shd w:val="clear" w:color="auto" w:fill="auto"/>
            <w:tcMar>
              <w:top w:w="15" w:type="dxa"/>
              <w:left w:w="15" w:type="dxa"/>
              <w:right w:w="15" w:type="dxa"/>
            </w:tcMar>
            <w:vAlign w:val="center"/>
          </w:tcPr>
          <w:p>
            <w:pPr>
              <w:jc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32"/>
                <w:szCs w:val="32"/>
                <w:u w:val="none"/>
                <w:lang w:val="en-US" w:eastAsia="zh-CN" w:bidi="ar"/>
              </w:rPr>
              <w:t>部门收支总表</w:t>
            </w:r>
          </w:p>
        </w:tc>
      </w:tr>
      <w:tr>
        <w:tblPrEx>
          <w:shd w:val="clear" w:color="auto" w:fill="auto"/>
          <w:tblCellMar>
            <w:top w:w="0" w:type="dxa"/>
            <w:left w:w="0" w:type="dxa"/>
            <w:bottom w:w="0" w:type="dxa"/>
            <w:right w:w="0" w:type="dxa"/>
          </w:tblCellMar>
        </w:tblPrEx>
        <w:trPr>
          <w:trHeight w:val="300" w:hRule="atLeast"/>
          <w:jc w:val="center"/>
        </w:trPr>
        <w:tc>
          <w:tcPr>
            <w:tcW w:w="8861"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600" w:hRule="atLeast"/>
          <w:jc w:val="center"/>
        </w:trPr>
        <w:tc>
          <w:tcPr>
            <w:tcW w:w="44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收      入</w:t>
            </w:r>
          </w:p>
        </w:tc>
        <w:tc>
          <w:tcPr>
            <w:tcW w:w="4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支      出</w:t>
            </w:r>
          </w:p>
        </w:tc>
      </w:tr>
      <w:tr>
        <w:tblPrEx>
          <w:shd w:val="clear" w:color="auto" w:fill="auto"/>
          <w:tblCellMar>
            <w:top w:w="0" w:type="dxa"/>
            <w:left w:w="0" w:type="dxa"/>
            <w:bottom w:w="0" w:type="dxa"/>
            <w:right w:w="0" w:type="dxa"/>
          </w:tblCellMar>
        </w:tblPrEx>
        <w:trPr>
          <w:trHeight w:val="600" w:hRule="atLeast"/>
          <w:jc w:val="center"/>
        </w:trPr>
        <w:tc>
          <w:tcPr>
            <w:tcW w:w="3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项目</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预算数</w:t>
            </w:r>
          </w:p>
        </w:tc>
        <w:tc>
          <w:tcPr>
            <w:tcW w:w="2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项目</w:t>
            </w: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预算数</w:t>
            </w:r>
          </w:p>
        </w:tc>
      </w:tr>
      <w:tr>
        <w:tblPrEx>
          <w:shd w:val="clear" w:color="auto" w:fill="auto"/>
          <w:tblCellMar>
            <w:top w:w="0" w:type="dxa"/>
            <w:left w:w="0" w:type="dxa"/>
            <w:bottom w:w="0" w:type="dxa"/>
            <w:right w:w="0" w:type="dxa"/>
          </w:tblCellMar>
        </w:tblPrEx>
        <w:trPr>
          <w:trHeight w:val="525" w:hRule="atLeast"/>
          <w:jc w:val="center"/>
        </w:trPr>
        <w:tc>
          <w:tcPr>
            <w:tcW w:w="3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一、一般公共预算拨款收入</w:t>
            </w:r>
          </w:p>
        </w:tc>
        <w:tc>
          <w:tcPr>
            <w:tcW w:w="130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49,912.64</w:t>
            </w:r>
          </w:p>
        </w:tc>
        <w:tc>
          <w:tcPr>
            <w:tcW w:w="2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一、一般公共服务支出</w:t>
            </w: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200.00</w:t>
            </w:r>
          </w:p>
        </w:tc>
      </w:tr>
      <w:tr>
        <w:tblPrEx>
          <w:shd w:val="clear" w:color="auto" w:fill="auto"/>
          <w:tblCellMar>
            <w:top w:w="0" w:type="dxa"/>
            <w:left w:w="0" w:type="dxa"/>
            <w:bottom w:w="0" w:type="dxa"/>
            <w:right w:w="0" w:type="dxa"/>
          </w:tblCellMar>
        </w:tblPrEx>
        <w:trPr>
          <w:trHeight w:val="525" w:hRule="atLeast"/>
          <w:jc w:val="center"/>
        </w:trPr>
        <w:tc>
          <w:tcPr>
            <w:tcW w:w="3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二、政府性基金预算拨款收入</w:t>
            </w:r>
          </w:p>
        </w:tc>
        <w:tc>
          <w:tcPr>
            <w:tcW w:w="130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iCs w:val="0"/>
                <w:color w:val="000000"/>
                <w:kern w:val="0"/>
                <w:sz w:val="22"/>
                <w:szCs w:val="22"/>
                <w:u w:val="none"/>
                <w:lang w:val="en-US" w:eastAsia="zh-CN" w:bidi="ar"/>
              </w:rPr>
            </w:pPr>
          </w:p>
        </w:tc>
        <w:tc>
          <w:tcPr>
            <w:tcW w:w="2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二、公共安全支出</w:t>
            </w: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93,760.53</w:t>
            </w:r>
          </w:p>
        </w:tc>
      </w:tr>
      <w:tr>
        <w:tblPrEx>
          <w:shd w:val="clear" w:color="auto" w:fill="auto"/>
          <w:tblCellMar>
            <w:top w:w="0" w:type="dxa"/>
            <w:left w:w="0" w:type="dxa"/>
            <w:bottom w:w="0" w:type="dxa"/>
            <w:right w:w="0" w:type="dxa"/>
          </w:tblCellMar>
        </w:tblPrEx>
        <w:trPr>
          <w:trHeight w:val="525" w:hRule="atLeast"/>
          <w:jc w:val="center"/>
        </w:trPr>
        <w:tc>
          <w:tcPr>
            <w:tcW w:w="3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三、国有资本经营预算拨款收入</w:t>
            </w:r>
          </w:p>
        </w:tc>
        <w:tc>
          <w:tcPr>
            <w:tcW w:w="130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iCs w:val="0"/>
                <w:color w:val="000000"/>
                <w:kern w:val="0"/>
                <w:sz w:val="22"/>
                <w:szCs w:val="22"/>
                <w:u w:val="none"/>
                <w:lang w:val="en-US" w:eastAsia="zh-CN" w:bidi="ar"/>
              </w:rPr>
            </w:pPr>
          </w:p>
        </w:tc>
        <w:tc>
          <w:tcPr>
            <w:tcW w:w="2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三、教育支出</w:t>
            </w: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1,338.54</w:t>
            </w:r>
          </w:p>
        </w:tc>
      </w:tr>
      <w:tr>
        <w:tblPrEx>
          <w:shd w:val="clear" w:color="auto" w:fill="auto"/>
          <w:tblCellMar>
            <w:top w:w="0" w:type="dxa"/>
            <w:left w:w="0" w:type="dxa"/>
            <w:bottom w:w="0" w:type="dxa"/>
            <w:right w:w="0" w:type="dxa"/>
          </w:tblCellMar>
        </w:tblPrEx>
        <w:trPr>
          <w:trHeight w:val="525" w:hRule="atLeast"/>
          <w:jc w:val="center"/>
        </w:trPr>
        <w:tc>
          <w:tcPr>
            <w:tcW w:w="3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四、事业收入</w:t>
            </w:r>
          </w:p>
        </w:tc>
        <w:tc>
          <w:tcPr>
            <w:tcW w:w="130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10,179.16</w:t>
            </w:r>
          </w:p>
        </w:tc>
        <w:tc>
          <w:tcPr>
            <w:tcW w:w="2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四、科学技术支出</w:t>
            </w: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4,792.87</w:t>
            </w:r>
          </w:p>
        </w:tc>
      </w:tr>
      <w:tr>
        <w:tblPrEx>
          <w:shd w:val="clear" w:color="auto" w:fill="auto"/>
          <w:tblCellMar>
            <w:top w:w="0" w:type="dxa"/>
            <w:left w:w="0" w:type="dxa"/>
            <w:bottom w:w="0" w:type="dxa"/>
            <w:right w:w="0" w:type="dxa"/>
          </w:tblCellMar>
        </w:tblPrEx>
        <w:trPr>
          <w:trHeight w:val="525" w:hRule="atLeast"/>
          <w:jc w:val="center"/>
        </w:trPr>
        <w:tc>
          <w:tcPr>
            <w:tcW w:w="3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五、事业单位经营收入</w:t>
            </w:r>
          </w:p>
        </w:tc>
        <w:tc>
          <w:tcPr>
            <w:tcW w:w="130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iCs w:val="0"/>
                <w:color w:val="000000"/>
                <w:kern w:val="0"/>
                <w:sz w:val="22"/>
                <w:szCs w:val="22"/>
                <w:u w:val="none"/>
                <w:lang w:val="en-US" w:eastAsia="zh-CN" w:bidi="ar"/>
              </w:rPr>
            </w:pPr>
          </w:p>
        </w:tc>
        <w:tc>
          <w:tcPr>
            <w:tcW w:w="2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五、社会保障和就业支出</w:t>
            </w: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5,708.23</w:t>
            </w:r>
          </w:p>
        </w:tc>
      </w:tr>
      <w:tr>
        <w:tblPrEx>
          <w:shd w:val="clear" w:color="auto" w:fill="auto"/>
          <w:tblCellMar>
            <w:top w:w="0" w:type="dxa"/>
            <w:left w:w="0" w:type="dxa"/>
            <w:bottom w:w="0" w:type="dxa"/>
            <w:right w:w="0" w:type="dxa"/>
          </w:tblCellMar>
        </w:tblPrEx>
        <w:trPr>
          <w:trHeight w:val="525" w:hRule="atLeast"/>
          <w:jc w:val="center"/>
        </w:trPr>
        <w:tc>
          <w:tcPr>
            <w:tcW w:w="3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六、其他收入</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4,993.35</w:t>
            </w:r>
          </w:p>
        </w:tc>
        <w:tc>
          <w:tcPr>
            <w:tcW w:w="2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六、节能环保支出</w:t>
            </w: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283.81</w:t>
            </w:r>
          </w:p>
        </w:tc>
      </w:tr>
      <w:tr>
        <w:tblPrEx>
          <w:tblCellMar>
            <w:top w:w="0" w:type="dxa"/>
            <w:left w:w="0" w:type="dxa"/>
            <w:bottom w:w="0" w:type="dxa"/>
            <w:right w:w="0" w:type="dxa"/>
          </w:tblCellMar>
        </w:tblPrEx>
        <w:trPr>
          <w:trHeight w:val="525" w:hRule="atLeast"/>
          <w:jc w:val="center"/>
        </w:trPr>
        <w:tc>
          <w:tcPr>
            <w:tcW w:w="3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c>
          <w:tcPr>
            <w:tcW w:w="2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七、住房保障支出</w:t>
            </w: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4,234.00</w:t>
            </w:r>
          </w:p>
        </w:tc>
      </w:tr>
      <w:tr>
        <w:tblPrEx>
          <w:tblCellMar>
            <w:top w:w="0" w:type="dxa"/>
            <w:left w:w="0" w:type="dxa"/>
            <w:bottom w:w="0" w:type="dxa"/>
            <w:right w:w="0" w:type="dxa"/>
          </w:tblCellMar>
        </w:tblPrEx>
        <w:trPr>
          <w:trHeight w:val="525" w:hRule="atLeast"/>
          <w:jc w:val="center"/>
        </w:trPr>
        <w:tc>
          <w:tcPr>
            <w:tcW w:w="3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c>
          <w:tcPr>
            <w:tcW w:w="2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iCs w:val="0"/>
                <w:color w:val="000000"/>
                <w:kern w:val="0"/>
                <w:sz w:val="22"/>
                <w:szCs w:val="22"/>
                <w:u w:val="none"/>
                <w:lang w:val="en-US" w:eastAsia="zh-CN" w:bidi="ar"/>
              </w:rPr>
            </w:pPr>
          </w:p>
        </w:tc>
      </w:tr>
      <w:tr>
        <w:tblPrEx>
          <w:tblCellMar>
            <w:top w:w="0" w:type="dxa"/>
            <w:left w:w="0" w:type="dxa"/>
            <w:bottom w:w="0" w:type="dxa"/>
            <w:right w:w="0" w:type="dxa"/>
          </w:tblCellMar>
        </w:tblPrEx>
        <w:trPr>
          <w:trHeight w:val="525" w:hRule="atLeast"/>
          <w:jc w:val="center"/>
        </w:trPr>
        <w:tc>
          <w:tcPr>
            <w:tcW w:w="3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c>
          <w:tcPr>
            <w:tcW w:w="2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iCs w:val="0"/>
                <w:color w:val="000000"/>
                <w:kern w:val="0"/>
                <w:sz w:val="22"/>
                <w:szCs w:val="22"/>
                <w:u w:val="none"/>
                <w:lang w:val="en-US" w:eastAsia="zh-CN" w:bidi="ar"/>
              </w:rPr>
            </w:pPr>
          </w:p>
        </w:tc>
      </w:tr>
      <w:tr>
        <w:tblPrEx>
          <w:tblCellMar>
            <w:top w:w="0" w:type="dxa"/>
            <w:left w:w="0" w:type="dxa"/>
            <w:bottom w:w="0" w:type="dxa"/>
            <w:right w:w="0" w:type="dxa"/>
          </w:tblCellMar>
        </w:tblPrEx>
        <w:trPr>
          <w:trHeight w:val="525" w:hRule="atLeast"/>
          <w:jc w:val="center"/>
        </w:trPr>
        <w:tc>
          <w:tcPr>
            <w:tcW w:w="3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本年收入合计</w:t>
            </w:r>
          </w:p>
        </w:tc>
        <w:tc>
          <w:tcPr>
            <w:tcW w:w="130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65,085.15</w:t>
            </w:r>
          </w:p>
        </w:tc>
        <w:tc>
          <w:tcPr>
            <w:tcW w:w="2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本年支出合计</w:t>
            </w: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110,317.98</w:t>
            </w:r>
          </w:p>
        </w:tc>
      </w:tr>
      <w:tr>
        <w:tblPrEx>
          <w:tblCellMar>
            <w:top w:w="0" w:type="dxa"/>
            <w:left w:w="0" w:type="dxa"/>
            <w:bottom w:w="0" w:type="dxa"/>
            <w:right w:w="0" w:type="dxa"/>
          </w:tblCellMar>
        </w:tblPrEx>
        <w:trPr>
          <w:trHeight w:val="525" w:hRule="atLeast"/>
          <w:jc w:val="center"/>
        </w:trPr>
        <w:tc>
          <w:tcPr>
            <w:tcW w:w="3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使用非财政拨款结余</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iCs w:val="0"/>
                <w:color w:val="000000"/>
                <w:kern w:val="0"/>
                <w:sz w:val="22"/>
                <w:szCs w:val="22"/>
                <w:u w:val="none"/>
                <w:lang w:val="en-US" w:eastAsia="zh-CN" w:bidi="ar"/>
              </w:rPr>
            </w:pPr>
          </w:p>
        </w:tc>
        <w:tc>
          <w:tcPr>
            <w:tcW w:w="2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结转下年</w:t>
            </w: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CellMar>
            <w:top w:w="0" w:type="dxa"/>
            <w:left w:w="0" w:type="dxa"/>
            <w:bottom w:w="0" w:type="dxa"/>
            <w:right w:w="0" w:type="dxa"/>
          </w:tblCellMar>
        </w:tblPrEx>
        <w:trPr>
          <w:trHeight w:val="525" w:hRule="atLeast"/>
          <w:jc w:val="center"/>
        </w:trPr>
        <w:tc>
          <w:tcPr>
            <w:tcW w:w="3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上年结转</w:t>
            </w:r>
          </w:p>
        </w:tc>
        <w:tc>
          <w:tcPr>
            <w:tcW w:w="130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45,232.83</w:t>
            </w:r>
          </w:p>
        </w:tc>
        <w:tc>
          <w:tcPr>
            <w:tcW w:w="2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CellMar>
            <w:top w:w="0" w:type="dxa"/>
            <w:left w:w="0" w:type="dxa"/>
            <w:bottom w:w="0" w:type="dxa"/>
            <w:right w:w="0" w:type="dxa"/>
          </w:tblCellMar>
        </w:tblPrEx>
        <w:trPr>
          <w:trHeight w:val="525" w:hRule="atLeast"/>
          <w:jc w:val="center"/>
        </w:trPr>
        <w:tc>
          <w:tcPr>
            <w:tcW w:w="3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iCs w:val="0"/>
                <w:color w:val="000000"/>
                <w:kern w:val="0"/>
                <w:sz w:val="22"/>
                <w:szCs w:val="22"/>
                <w:u w:val="none"/>
                <w:lang w:val="en-US" w:eastAsia="zh-CN" w:bidi="ar"/>
              </w:rPr>
            </w:pPr>
          </w:p>
        </w:tc>
        <w:tc>
          <w:tcPr>
            <w:tcW w:w="2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CellMar>
            <w:top w:w="0" w:type="dxa"/>
            <w:left w:w="0" w:type="dxa"/>
            <w:bottom w:w="0" w:type="dxa"/>
            <w:right w:w="0" w:type="dxa"/>
          </w:tblCellMar>
        </w:tblPrEx>
        <w:trPr>
          <w:trHeight w:val="525" w:hRule="atLeast"/>
          <w:jc w:val="center"/>
        </w:trPr>
        <w:tc>
          <w:tcPr>
            <w:tcW w:w="3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收</w:t>
            </w:r>
            <w:r>
              <w:rPr>
                <w:rFonts w:hint="default" w:ascii="Times New Roman" w:hAnsi="Times New Roman" w:eastAsia="Trial" w:cs="Times New Roman"/>
                <w:i w:val="0"/>
                <w:color w:val="000000"/>
                <w:kern w:val="0"/>
                <w:sz w:val="20"/>
                <w:szCs w:val="20"/>
                <w:u w:val="none"/>
                <w:lang w:val="en-US" w:eastAsia="zh-CN" w:bidi="ar"/>
              </w:rPr>
              <w:t xml:space="preserve">    </w:t>
            </w:r>
            <w:r>
              <w:rPr>
                <w:rFonts w:hint="default" w:ascii="Times New Roman" w:hAnsi="Times New Roman" w:eastAsia="宋体" w:cs="Times New Roman"/>
                <w:i w:val="0"/>
                <w:color w:val="000000"/>
                <w:kern w:val="0"/>
                <w:sz w:val="20"/>
                <w:szCs w:val="20"/>
                <w:u w:val="none"/>
                <w:lang w:val="en-US" w:eastAsia="zh-CN" w:bidi="ar"/>
              </w:rPr>
              <w:t>入</w:t>
            </w:r>
            <w:r>
              <w:rPr>
                <w:rFonts w:hint="default" w:ascii="Times New Roman" w:hAnsi="Times New Roman" w:eastAsia="Trial" w:cs="Times New Roman"/>
                <w:i w:val="0"/>
                <w:color w:val="000000"/>
                <w:kern w:val="0"/>
                <w:sz w:val="20"/>
                <w:szCs w:val="20"/>
                <w:u w:val="none"/>
                <w:lang w:val="en-US" w:eastAsia="zh-CN" w:bidi="ar"/>
              </w:rPr>
              <w:t xml:space="preserve">    </w:t>
            </w:r>
            <w:r>
              <w:rPr>
                <w:rFonts w:hint="default" w:ascii="Times New Roman" w:hAnsi="Times New Roman" w:eastAsia="宋体" w:cs="Times New Roman"/>
                <w:i w:val="0"/>
                <w:color w:val="000000"/>
                <w:kern w:val="0"/>
                <w:sz w:val="20"/>
                <w:szCs w:val="20"/>
                <w:u w:val="none"/>
                <w:lang w:val="en-US" w:eastAsia="zh-CN" w:bidi="ar"/>
              </w:rPr>
              <w:t>总</w:t>
            </w:r>
            <w:r>
              <w:rPr>
                <w:rFonts w:hint="default" w:ascii="Times New Roman" w:hAnsi="Times New Roman" w:eastAsia="Trial" w:cs="Times New Roman"/>
                <w:i w:val="0"/>
                <w:color w:val="000000"/>
                <w:kern w:val="0"/>
                <w:sz w:val="20"/>
                <w:szCs w:val="20"/>
                <w:u w:val="none"/>
                <w:lang w:val="en-US" w:eastAsia="zh-CN" w:bidi="ar"/>
              </w:rPr>
              <w:t xml:space="preserve">    </w:t>
            </w:r>
            <w:r>
              <w:rPr>
                <w:rFonts w:hint="default" w:ascii="Times New Roman" w:hAnsi="Times New Roman" w:eastAsia="宋体" w:cs="Times New Roman"/>
                <w:i w:val="0"/>
                <w:color w:val="000000"/>
                <w:kern w:val="0"/>
                <w:sz w:val="20"/>
                <w:szCs w:val="20"/>
                <w:u w:val="none"/>
                <w:lang w:val="en-US" w:eastAsia="zh-CN" w:bidi="ar"/>
              </w:rPr>
              <w:t>计</w:t>
            </w:r>
          </w:p>
        </w:tc>
        <w:tc>
          <w:tcPr>
            <w:tcW w:w="130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110,317.98</w:t>
            </w:r>
          </w:p>
        </w:tc>
        <w:tc>
          <w:tcPr>
            <w:tcW w:w="2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Trial"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支</w:t>
            </w:r>
            <w:r>
              <w:rPr>
                <w:rFonts w:hint="default" w:ascii="Times New Roman" w:hAnsi="Times New Roman" w:eastAsia="Trial" w:cs="Times New Roman"/>
                <w:i w:val="0"/>
                <w:color w:val="000000"/>
                <w:kern w:val="0"/>
                <w:sz w:val="20"/>
                <w:szCs w:val="20"/>
                <w:u w:val="none"/>
                <w:lang w:val="en-US" w:eastAsia="zh-CN" w:bidi="ar"/>
              </w:rPr>
              <w:t xml:space="preserve">    </w:t>
            </w:r>
            <w:r>
              <w:rPr>
                <w:rFonts w:hint="default" w:ascii="Times New Roman" w:hAnsi="Times New Roman" w:eastAsia="宋体" w:cs="Times New Roman"/>
                <w:i w:val="0"/>
                <w:color w:val="000000"/>
                <w:kern w:val="0"/>
                <w:sz w:val="20"/>
                <w:szCs w:val="20"/>
                <w:u w:val="none"/>
                <w:lang w:val="en-US" w:eastAsia="zh-CN" w:bidi="ar"/>
              </w:rPr>
              <w:t>出</w:t>
            </w:r>
            <w:r>
              <w:rPr>
                <w:rFonts w:hint="default" w:ascii="Times New Roman" w:hAnsi="Times New Roman" w:eastAsia="Trial" w:cs="Times New Roman"/>
                <w:i w:val="0"/>
                <w:color w:val="000000"/>
                <w:kern w:val="0"/>
                <w:sz w:val="20"/>
                <w:szCs w:val="20"/>
                <w:u w:val="none"/>
                <w:lang w:val="en-US" w:eastAsia="zh-CN" w:bidi="ar"/>
              </w:rPr>
              <w:t xml:space="preserve">    </w:t>
            </w:r>
            <w:r>
              <w:rPr>
                <w:rFonts w:hint="default" w:ascii="Times New Roman" w:hAnsi="Times New Roman" w:eastAsia="宋体" w:cs="Times New Roman"/>
                <w:i w:val="0"/>
                <w:color w:val="000000"/>
                <w:kern w:val="0"/>
                <w:sz w:val="20"/>
                <w:szCs w:val="20"/>
                <w:u w:val="none"/>
                <w:lang w:val="en-US" w:eastAsia="zh-CN" w:bidi="ar"/>
              </w:rPr>
              <w:t>总</w:t>
            </w:r>
            <w:r>
              <w:rPr>
                <w:rFonts w:hint="default" w:ascii="Times New Roman" w:hAnsi="Times New Roman" w:eastAsia="Trial" w:cs="Times New Roman"/>
                <w:i w:val="0"/>
                <w:color w:val="000000"/>
                <w:kern w:val="0"/>
                <w:sz w:val="20"/>
                <w:szCs w:val="20"/>
                <w:u w:val="none"/>
                <w:lang w:val="en-US" w:eastAsia="zh-CN" w:bidi="ar"/>
              </w:rPr>
              <w:t xml:space="preserve">    </w:t>
            </w:r>
            <w:r>
              <w:rPr>
                <w:rFonts w:hint="default" w:ascii="Times New Roman" w:hAnsi="Times New Roman" w:eastAsia="宋体" w:cs="Times New Roman"/>
                <w:i w:val="0"/>
                <w:color w:val="000000"/>
                <w:kern w:val="0"/>
                <w:sz w:val="20"/>
                <w:szCs w:val="20"/>
                <w:u w:val="none"/>
                <w:lang w:val="en-US" w:eastAsia="zh-CN" w:bidi="ar"/>
              </w:rPr>
              <w:t>计</w:t>
            </w: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110,317.98</w:t>
            </w:r>
          </w:p>
        </w:tc>
      </w:tr>
    </w:tbl>
    <w:p>
      <w:pPr>
        <w:ind w:firstLine="880" w:firstLineChars="200"/>
        <w:rPr>
          <w:sz w:val="44"/>
          <w:szCs w:val="44"/>
        </w:rPr>
      </w:pPr>
    </w:p>
    <w:p>
      <w:pPr>
        <w:rPr>
          <w:sz w:val="44"/>
          <w:szCs w:val="44"/>
        </w:rPr>
        <w:sectPr>
          <w:footerReference r:id="rId6" w:type="default"/>
          <w:pgSz w:w="11906" w:h="16838"/>
          <w:pgMar w:top="1440" w:right="1446" w:bottom="1440" w:left="1446" w:header="851" w:footer="1134" w:gutter="0"/>
          <w:pgBorders>
            <w:top w:val="none" w:sz="0" w:space="0"/>
            <w:left w:val="none" w:sz="0" w:space="0"/>
            <w:bottom w:val="none" w:sz="0" w:space="0"/>
            <w:right w:val="none" w:sz="0" w:space="0"/>
          </w:pgBorders>
          <w:pgNumType w:fmt="decimal"/>
          <w:cols w:space="0" w:num="1"/>
          <w:rtlGutter w:val="0"/>
          <w:docGrid w:type="lines" w:linePitch="317" w:charSpace="0"/>
        </w:sectPr>
      </w:pPr>
      <w:r>
        <w:rPr>
          <w:sz w:val="44"/>
          <w:szCs w:val="44"/>
        </w:rPr>
        <w:br w:type="page"/>
      </w:r>
    </w:p>
    <w:tbl>
      <w:tblPr>
        <w:tblStyle w:val="13"/>
        <w:tblW w:w="13408" w:type="dxa"/>
        <w:tblInd w:w="2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00"/>
        <w:gridCol w:w="1280"/>
        <w:gridCol w:w="1184"/>
        <w:gridCol w:w="960"/>
        <w:gridCol w:w="955"/>
        <w:gridCol w:w="1260"/>
        <w:gridCol w:w="953"/>
        <w:gridCol w:w="1184"/>
        <w:gridCol w:w="1010"/>
        <w:gridCol w:w="1113"/>
        <w:gridCol w:w="1061"/>
        <w:gridCol w:w="1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 w:hRule="atLeast"/>
        </w:trPr>
        <w:tc>
          <w:tcPr>
            <w:tcW w:w="13408" w:type="dxa"/>
            <w:gridSpan w:val="12"/>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部门公开表2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trPr>
        <w:tc>
          <w:tcPr>
            <w:tcW w:w="13408" w:type="dxa"/>
            <w:gridSpan w:val="12"/>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32"/>
                <w:szCs w:val="32"/>
                <w:u w:val="none"/>
                <w:lang w:val="en-US" w:eastAsia="zh-CN" w:bidi="ar"/>
              </w:rPr>
              <w:t>部门收入总表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13408" w:type="dxa"/>
            <w:gridSpan w:val="12"/>
            <w:tcBorders>
              <w:bottom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trPr>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合计</w:t>
            </w:r>
          </w:p>
        </w:tc>
        <w:tc>
          <w:tcPr>
            <w:tcW w:w="12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上年结转</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一般公共预算拨款收入</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政府性基金预算拨款收入</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国有资本经营预算拨款收入</w:t>
            </w:r>
          </w:p>
        </w:tc>
        <w:tc>
          <w:tcPr>
            <w:tcW w:w="2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事业收入</w:t>
            </w:r>
          </w:p>
        </w:tc>
        <w:tc>
          <w:tcPr>
            <w:tcW w:w="1184" w:type="dxa"/>
            <w:vMerge w:val="restart"/>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事业单位</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经营收入</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上级补助收入</w:t>
            </w:r>
          </w:p>
        </w:tc>
        <w:tc>
          <w:tcPr>
            <w:tcW w:w="11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附属单位</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上缴收入</w:t>
            </w: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其他收入</w:t>
            </w:r>
          </w:p>
        </w:tc>
        <w:tc>
          <w:tcPr>
            <w:tcW w:w="11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使用非财政拨款结余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0" w:hRule="atLeast"/>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28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2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金额</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其中:教育收费</w:t>
            </w:r>
          </w:p>
        </w:tc>
        <w:tc>
          <w:tcPr>
            <w:tcW w:w="1184" w:type="dxa"/>
            <w:vMerge w:val="continue"/>
            <w:tcBorders>
              <w:top w:val="single" w:color="000000" w:sz="4" w:space="0"/>
              <w:lef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1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1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b/>
                <w:bCs/>
                <w:i w:val="0"/>
                <w:color w:val="000000"/>
                <w:kern w:val="0"/>
                <w:sz w:val="22"/>
                <w:szCs w:val="22"/>
                <w:u w:val="none"/>
                <w:lang w:val="en-US" w:eastAsia="zh-CN" w:bidi="ar"/>
              </w:rPr>
              <w:t>110,317.98</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45,232.83</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49,912.64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10,179.16</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3,000.00</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1,993.35</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2"/>
                <w:szCs w:val="22"/>
                <w:u w:val="none"/>
              </w:rPr>
            </w:pPr>
          </w:p>
        </w:tc>
      </w:tr>
    </w:tbl>
    <w:p>
      <w:pPr>
        <w:rPr>
          <w:sz w:val="44"/>
          <w:szCs w:val="44"/>
        </w:rPr>
      </w:pPr>
    </w:p>
    <w:p>
      <w:pPr>
        <w:rPr>
          <w:rFonts w:hint="eastAsia" w:eastAsia="宋体"/>
          <w:lang w:eastAsia="zh-CN"/>
        </w:rPr>
      </w:pPr>
    </w:p>
    <w:p>
      <w:pPr>
        <w:rPr>
          <w:rFonts w:hint="eastAsia"/>
          <w:lang w:eastAsia="zh-CN"/>
        </w:rPr>
        <w:sectPr>
          <w:pgSz w:w="16838" w:h="11906" w:orient="landscape"/>
          <w:pgMar w:top="1446" w:right="1440" w:bottom="1446" w:left="1440" w:header="851" w:footer="1134" w:gutter="0"/>
          <w:pgBorders>
            <w:top w:val="none" w:sz="0" w:space="0"/>
            <w:left w:val="none" w:sz="0" w:space="0"/>
            <w:bottom w:val="none" w:sz="0" w:space="0"/>
            <w:right w:val="none" w:sz="0" w:space="0"/>
          </w:pgBorders>
          <w:pgNumType w:fmt="decimal"/>
          <w:cols w:space="0" w:num="1"/>
          <w:rtlGutter w:val="0"/>
          <w:docGrid w:type="lines" w:linePitch="321" w:charSpace="0"/>
        </w:sectPr>
      </w:pPr>
    </w:p>
    <w:tbl>
      <w:tblPr>
        <w:tblStyle w:val="13"/>
        <w:tblW w:w="9169" w:type="dxa"/>
        <w:jc w:val="center"/>
        <w:shd w:val="clear" w:color="auto" w:fill="auto"/>
        <w:tblLayout w:type="fixed"/>
        <w:tblCellMar>
          <w:top w:w="0" w:type="dxa"/>
          <w:left w:w="0" w:type="dxa"/>
          <w:bottom w:w="0" w:type="dxa"/>
          <w:right w:w="0" w:type="dxa"/>
        </w:tblCellMar>
      </w:tblPr>
      <w:tblGrid>
        <w:gridCol w:w="901"/>
        <w:gridCol w:w="3341"/>
        <w:gridCol w:w="986"/>
        <w:gridCol w:w="986"/>
        <w:gridCol w:w="986"/>
        <w:gridCol w:w="532"/>
        <w:gridCol w:w="658"/>
        <w:gridCol w:w="779"/>
      </w:tblGrid>
      <w:tr>
        <w:tblPrEx>
          <w:shd w:val="clear" w:color="auto" w:fill="auto"/>
          <w:tblCellMar>
            <w:top w:w="0" w:type="dxa"/>
            <w:left w:w="0" w:type="dxa"/>
            <w:bottom w:w="0" w:type="dxa"/>
            <w:right w:w="0" w:type="dxa"/>
          </w:tblCellMar>
        </w:tblPrEx>
        <w:trPr>
          <w:trHeight w:val="233" w:hRule="atLeast"/>
          <w:jc w:val="center"/>
        </w:trPr>
        <w:tc>
          <w:tcPr>
            <w:tcW w:w="9169"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20"/>
                <w:szCs w:val="20"/>
                <w:u w:val="none"/>
                <w:lang w:val="en-US" w:eastAsia="zh-CN" w:bidi="ar"/>
              </w:rPr>
              <w:t>部门公开表3</w:t>
            </w:r>
          </w:p>
        </w:tc>
      </w:tr>
      <w:tr>
        <w:tblPrEx>
          <w:shd w:val="clear" w:color="auto" w:fill="auto"/>
          <w:tblCellMar>
            <w:top w:w="0" w:type="dxa"/>
            <w:left w:w="0" w:type="dxa"/>
            <w:bottom w:w="0" w:type="dxa"/>
            <w:right w:w="0" w:type="dxa"/>
          </w:tblCellMar>
        </w:tblPrEx>
        <w:trPr>
          <w:trHeight w:val="553" w:hRule="atLeast"/>
          <w:jc w:val="center"/>
        </w:trPr>
        <w:tc>
          <w:tcPr>
            <w:tcW w:w="9169" w:type="dxa"/>
            <w:gridSpan w:val="8"/>
            <w:tcBorders>
              <w:top w:val="nil"/>
              <w:left w:val="nil"/>
              <w:bottom w:val="nil"/>
              <w:right w:val="nil"/>
            </w:tcBorders>
            <w:shd w:val="clear" w:color="auto" w:fill="auto"/>
            <w:tcMar>
              <w:top w:w="15" w:type="dxa"/>
              <w:left w:w="15" w:type="dxa"/>
              <w:right w:w="15" w:type="dxa"/>
            </w:tcMar>
            <w:vAlign w:val="center"/>
          </w:tcPr>
          <w:p>
            <w:pPr>
              <w:jc w:val="center"/>
              <w:rPr>
                <w:rFonts w:hint="default" w:ascii="Times New Roman" w:hAnsi="Times New Roman" w:eastAsia="黑体" w:cs="Times New Roman"/>
                <w:i w:val="0"/>
                <w:color w:val="000000"/>
                <w:sz w:val="32"/>
                <w:szCs w:val="32"/>
                <w:u w:val="none"/>
              </w:rPr>
            </w:pPr>
            <w:r>
              <w:rPr>
                <w:rFonts w:hint="default" w:ascii="Times New Roman" w:hAnsi="Times New Roman" w:eastAsia="黑体" w:cs="Times New Roman"/>
                <w:i w:val="0"/>
                <w:color w:val="000000"/>
                <w:kern w:val="0"/>
                <w:sz w:val="32"/>
                <w:szCs w:val="32"/>
                <w:u w:val="none"/>
                <w:lang w:val="en-US" w:eastAsia="zh-CN" w:bidi="ar"/>
              </w:rPr>
              <w:t>部门支出总表</w:t>
            </w:r>
          </w:p>
        </w:tc>
      </w:tr>
      <w:tr>
        <w:tblPrEx>
          <w:shd w:val="clear" w:color="auto" w:fill="auto"/>
          <w:tblCellMar>
            <w:top w:w="0" w:type="dxa"/>
            <w:left w:w="0" w:type="dxa"/>
            <w:bottom w:w="0" w:type="dxa"/>
            <w:right w:w="0" w:type="dxa"/>
          </w:tblCellMar>
        </w:tblPrEx>
        <w:trPr>
          <w:trHeight w:val="277" w:hRule="atLeast"/>
          <w:jc w:val="center"/>
        </w:trPr>
        <w:tc>
          <w:tcPr>
            <w:tcW w:w="9169" w:type="dxa"/>
            <w:gridSpan w:val="8"/>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732" w:hRule="atLeast"/>
          <w:jc w:val="center"/>
        </w:trPr>
        <w:tc>
          <w:tcPr>
            <w:tcW w:w="90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科目编码</w:t>
            </w:r>
          </w:p>
        </w:tc>
        <w:tc>
          <w:tcPr>
            <w:tcW w:w="334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科目名称</w:t>
            </w:r>
          </w:p>
        </w:tc>
        <w:tc>
          <w:tcPr>
            <w:tcW w:w="98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合  计</w:t>
            </w:r>
          </w:p>
        </w:tc>
        <w:tc>
          <w:tcPr>
            <w:tcW w:w="98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基本支出</w:t>
            </w:r>
          </w:p>
        </w:tc>
        <w:tc>
          <w:tcPr>
            <w:tcW w:w="98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项目支出</w:t>
            </w:r>
          </w:p>
        </w:tc>
        <w:tc>
          <w:tcPr>
            <w:tcW w:w="53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上缴上级支出</w:t>
            </w:r>
          </w:p>
        </w:tc>
        <w:tc>
          <w:tcPr>
            <w:tcW w:w="6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事业单位经营支出</w:t>
            </w: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对附属单位补助支出</w:t>
            </w: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201</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一般公共服务支出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200.00</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200.00</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20111</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纪检监察事务</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200.00</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200.00</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2011105</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派驻派出机构</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200.00</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200.00</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204</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公共安全支出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93,760.53</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29,166.23</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64,594.30</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eastAsia" w:ascii="Times New Roman" w:hAnsi="Times New Roman" w:eastAsia="宋体" w:cs="Times New Roman"/>
                <w:b/>
                <w:i w:val="0"/>
                <w:color w:val="000000"/>
                <w:kern w:val="0"/>
                <w:sz w:val="20"/>
                <w:szCs w:val="20"/>
                <w:u w:val="none"/>
                <w:lang w:val="en-US" w:eastAsia="zh-CN" w:bidi="ar"/>
              </w:rPr>
              <w:t>3,000.00</w:t>
            </w: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20404</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检察</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93,760.53</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29,166.23</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64,594.30</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eastAsia" w:ascii="Times New Roman" w:hAnsi="Times New Roman" w:eastAsia="宋体" w:cs="Times New Roman"/>
                <w:b/>
                <w:i w:val="0"/>
                <w:color w:val="000000"/>
                <w:kern w:val="0"/>
                <w:sz w:val="20"/>
                <w:szCs w:val="20"/>
                <w:u w:val="none"/>
                <w:lang w:val="en-US" w:eastAsia="zh-CN" w:bidi="ar"/>
              </w:rPr>
              <w:t>3,000.00</w:t>
            </w: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2040401</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行政运行</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16,512.41</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16,512.41</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2040402</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一般行政管理事务</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8,916.03</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8,916.03</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2040403</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机关服务</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2,856.95</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2,856.95</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2040410</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检察监督</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14,087.48</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14,087.48</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2040450</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事业运行</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11,597.05</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9,796.87</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1,800.18</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2040499</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其他检察支出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39</w:t>
            </w:r>
            <w:r>
              <w:rPr>
                <w:rFonts w:hint="default" w:ascii="Times New Roman" w:hAnsi="Times New Roman" w:eastAsia="宋体" w:cs="Times New Roman"/>
                <w:i w:val="0"/>
                <w:color w:val="000000"/>
                <w:kern w:val="0"/>
                <w:sz w:val="20"/>
                <w:szCs w:val="20"/>
                <w:u w:val="none"/>
                <w:lang w:val="en-US" w:eastAsia="zh-CN" w:bidi="ar"/>
              </w:rPr>
              <w:t>,790.61</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39,790.61</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3,000.00</w:t>
            </w: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205</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教育支出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1,338.54</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1,338.54</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20508</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进修及培训</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1,338.54</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1,338.54</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2050803</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培训支出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1,338.54</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1,338.54</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206</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科学技术支出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4,792.87</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2,342.07</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2,450.80</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20603</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应用研究</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4,358.39</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2,342.07</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2,016.32</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2060301</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机构运行</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2,342.07</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2,342.07</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2060302</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社会公益研究</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2,016.32</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2,016.32</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20605</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科技条件与服务</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434.48</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434.48</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2060503</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科技条件专项</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434.48</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434.48</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208</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社会保障和就业支出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5,708.23</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5,708.23</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20805</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行政事业单位养老支出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5,708.23</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5,708.23</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2080501</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行政单位离退休</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1,790.18</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1,790.18</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2080503</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离退休人员管理机构</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481.69</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481.69</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2080505</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机关事业单位基本养老保险缴费支出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2,413.35</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2,413.35</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2080506</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机关事业单位职业年金缴费支出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1,023.01</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1,023.01</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211</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节能环保支出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283.81</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283.81</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21110</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能源节约利用</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283.81</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283.81</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228"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2111001</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能源节约利用</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283.81</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283.81</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221</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住房保障支出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4,234.00</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4,234.00</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r>
      <w:tr>
        <w:tblPrEx>
          <w:shd w:val="clear" w:color="auto" w:fill="auto"/>
          <w:tblCellMar>
            <w:top w:w="0" w:type="dxa"/>
            <w:left w:w="0" w:type="dxa"/>
            <w:bottom w:w="0" w:type="dxa"/>
            <w:right w:w="0" w:type="dxa"/>
          </w:tblCellMar>
        </w:tblPrEx>
        <w:trPr>
          <w:trHeight w:val="216"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22102</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住房改革支出</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4,234.00</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4,234.00</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2210201</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住房公积金</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2,763.45</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2,763.45</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2210202</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提租补贴</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220.29</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220.29</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2210203</w:t>
            </w: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购房补贴</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1,250.26</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1,250.26</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79"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合计</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110,317.98</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41,450.53</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68,867.45</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sz w:val="20"/>
                <w:szCs w:val="20"/>
                <w:u w:val="none"/>
              </w:rPr>
            </w:pPr>
          </w:p>
        </w:tc>
      </w:tr>
    </w:tbl>
    <w:p>
      <w:pPr>
        <w:rPr>
          <w:sz w:val="44"/>
          <w:szCs w:val="44"/>
        </w:rPr>
      </w:pPr>
      <w:r>
        <w:rPr>
          <w:sz w:val="44"/>
          <w:szCs w:val="44"/>
        </w:rPr>
        <w:br w:type="page"/>
      </w:r>
    </w:p>
    <w:tbl>
      <w:tblPr>
        <w:tblStyle w:val="13"/>
        <w:tblW w:w="8524" w:type="dxa"/>
        <w:jc w:val="center"/>
        <w:shd w:val="clear" w:color="auto" w:fill="auto"/>
        <w:tblLayout w:type="fixed"/>
        <w:tblCellMar>
          <w:top w:w="0" w:type="dxa"/>
          <w:left w:w="0" w:type="dxa"/>
          <w:bottom w:w="0" w:type="dxa"/>
          <w:right w:w="0" w:type="dxa"/>
        </w:tblCellMar>
      </w:tblPr>
      <w:tblGrid>
        <w:gridCol w:w="2766"/>
        <w:gridCol w:w="1668"/>
        <w:gridCol w:w="2438"/>
        <w:gridCol w:w="1652"/>
      </w:tblGrid>
      <w:tr>
        <w:tblPrEx>
          <w:shd w:val="clear" w:color="auto" w:fill="auto"/>
          <w:tblCellMar>
            <w:top w:w="0" w:type="dxa"/>
            <w:left w:w="0" w:type="dxa"/>
            <w:bottom w:w="0" w:type="dxa"/>
            <w:right w:w="0" w:type="dxa"/>
          </w:tblCellMar>
        </w:tblPrEx>
        <w:trPr>
          <w:trHeight w:val="356" w:hRule="atLeast"/>
          <w:jc w:val="center"/>
        </w:trPr>
        <w:tc>
          <w:tcPr>
            <w:tcW w:w="8524"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部门公开表4</w:t>
            </w:r>
          </w:p>
        </w:tc>
      </w:tr>
      <w:tr>
        <w:tblPrEx>
          <w:shd w:val="clear" w:color="auto" w:fill="auto"/>
          <w:tblCellMar>
            <w:top w:w="0" w:type="dxa"/>
            <w:left w:w="0" w:type="dxa"/>
            <w:bottom w:w="0" w:type="dxa"/>
            <w:right w:w="0" w:type="dxa"/>
          </w:tblCellMar>
        </w:tblPrEx>
        <w:trPr>
          <w:trHeight w:val="615" w:hRule="atLeast"/>
          <w:jc w:val="center"/>
        </w:trPr>
        <w:tc>
          <w:tcPr>
            <w:tcW w:w="8524" w:type="dxa"/>
            <w:gridSpan w:val="4"/>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财政拨款收支总表</w:t>
            </w:r>
          </w:p>
        </w:tc>
      </w:tr>
      <w:tr>
        <w:tblPrEx>
          <w:shd w:val="clear" w:color="auto" w:fill="auto"/>
          <w:tblCellMar>
            <w:top w:w="0" w:type="dxa"/>
            <w:left w:w="0" w:type="dxa"/>
            <w:bottom w:w="0" w:type="dxa"/>
            <w:right w:w="0" w:type="dxa"/>
          </w:tblCellMar>
        </w:tblPrEx>
        <w:trPr>
          <w:trHeight w:val="300" w:hRule="atLeast"/>
          <w:jc w:val="center"/>
        </w:trPr>
        <w:tc>
          <w:tcPr>
            <w:tcW w:w="8524"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r>
              <w:rPr>
                <w:rFonts w:hint="eastAsia" w:ascii="Times New Roman" w:hAnsi="Times New Roman" w:eastAsia="宋体" w:cs="Times New Roman"/>
                <w:i w:val="0"/>
                <w:color w:val="000000"/>
                <w:kern w:val="0"/>
                <w:sz w:val="20"/>
                <w:szCs w:val="20"/>
                <w:u w:val="none"/>
                <w:lang w:val="en-US" w:eastAsia="zh-CN" w:bidi="ar"/>
              </w:rPr>
              <w:t xml:space="preserve">     单位：万元</w:t>
            </w:r>
          </w:p>
        </w:tc>
      </w:tr>
      <w:tr>
        <w:tblPrEx>
          <w:shd w:val="clear" w:color="auto" w:fill="auto"/>
          <w:tblCellMar>
            <w:top w:w="0" w:type="dxa"/>
            <w:left w:w="0" w:type="dxa"/>
            <w:bottom w:w="0" w:type="dxa"/>
            <w:right w:w="0" w:type="dxa"/>
          </w:tblCellMar>
        </w:tblPrEx>
        <w:trPr>
          <w:trHeight w:val="600" w:hRule="atLeast"/>
          <w:jc w:val="center"/>
        </w:trPr>
        <w:tc>
          <w:tcPr>
            <w:tcW w:w="44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收      入</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支      出</w:t>
            </w:r>
          </w:p>
        </w:tc>
      </w:tr>
      <w:tr>
        <w:tblPrEx>
          <w:shd w:val="clear" w:color="auto" w:fill="auto"/>
          <w:tblCellMar>
            <w:top w:w="0" w:type="dxa"/>
            <w:left w:w="0" w:type="dxa"/>
            <w:bottom w:w="0" w:type="dxa"/>
            <w:right w:w="0" w:type="dxa"/>
          </w:tblCellMar>
        </w:tblPrEx>
        <w:trPr>
          <w:trHeight w:val="600" w:hRule="atLeast"/>
          <w:jc w:val="center"/>
        </w:trPr>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项目</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预算数</w:t>
            </w: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项目</w:t>
            </w:r>
          </w:p>
        </w:tc>
        <w:tc>
          <w:tcPr>
            <w:tcW w:w="1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预算数</w:t>
            </w:r>
          </w:p>
        </w:tc>
      </w:tr>
      <w:tr>
        <w:tblPrEx>
          <w:shd w:val="clear" w:color="auto" w:fill="auto"/>
          <w:tblCellMar>
            <w:top w:w="0" w:type="dxa"/>
            <w:left w:w="0" w:type="dxa"/>
            <w:bottom w:w="0" w:type="dxa"/>
            <w:right w:w="0" w:type="dxa"/>
          </w:tblCellMar>
        </w:tblPrEx>
        <w:trPr>
          <w:trHeight w:val="525" w:hRule="atLeast"/>
          <w:jc w:val="center"/>
        </w:trPr>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一、本年收入</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49,912.64</w:t>
            </w: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一、本年支出</w:t>
            </w:r>
          </w:p>
        </w:tc>
        <w:tc>
          <w:tcPr>
            <w:tcW w:w="1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95,145.47</w:t>
            </w:r>
          </w:p>
        </w:tc>
      </w:tr>
      <w:tr>
        <w:tblPrEx>
          <w:shd w:val="clear" w:color="auto" w:fill="auto"/>
          <w:tblCellMar>
            <w:top w:w="0" w:type="dxa"/>
            <w:left w:w="0" w:type="dxa"/>
            <w:bottom w:w="0" w:type="dxa"/>
            <w:right w:w="0" w:type="dxa"/>
          </w:tblCellMar>
        </w:tblPrEx>
        <w:trPr>
          <w:trHeight w:val="525" w:hRule="atLeast"/>
          <w:jc w:val="center"/>
        </w:trPr>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（一）一般公共预算拨款</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49,912.64</w:t>
            </w: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(一)一般公共服务支出</w:t>
            </w:r>
          </w:p>
        </w:tc>
        <w:tc>
          <w:tcPr>
            <w:tcW w:w="1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200.00</w:t>
            </w:r>
          </w:p>
        </w:tc>
      </w:tr>
      <w:tr>
        <w:tblPrEx>
          <w:shd w:val="clear" w:color="auto" w:fill="auto"/>
          <w:tblCellMar>
            <w:top w:w="0" w:type="dxa"/>
            <w:left w:w="0" w:type="dxa"/>
            <w:bottom w:w="0" w:type="dxa"/>
            <w:right w:w="0" w:type="dxa"/>
          </w:tblCellMar>
        </w:tblPrEx>
        <w:trPr>
          <w:trHeight w:val="525" w:hRule="atLeast"/>
          <w:jc w:val="center"/>
        </w:trPr>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（二）政府性基金预算拨款</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(二)公共安全支出</w:t>
            </w:r>
          </w:p>
        </w:tc>
        <w:tc>
          <w:tcPr>
            <w:tcW w:w="1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79,552.22</w:t>
            </w:r>
          </w:p>
        </w:tc>
      </w:tr>
      <w:tr>
        <w:tblPrEx>
          <w:shd w:val="clear" w:color="auto" w:fill="auto"/>
          <w:tblCellMar>
            <w:top w:w="0" w:type="dxa"/>
            <w:left w:w="0" w:type="dxa"/>
            <w:bottom w:w="0" w:type="dxa"/>
            <w:right w:w="0" w:type="dxa"/>
          </w:tblCellMar>
        </w:tblPrEx>
        <w:trPr>
          <w:trHeight w:val="525" w:hRule="atLeast"/>
          <w:jc w:val="center"/>
        </w:trPr>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（三）国有资本经营预算拨款</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(三)教育支出</w:t>
            </w:r>
          </w:p>
        </w:tc>
        <w:tc>
          <w:tcPr>
            <w:tcW w:w="1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1,338.54</w:t>
            </w:r>
          </w:p>
        </w:tc>
      </w:tr>
      <w:tr>
        <w:tblPrEx>
          <w:shd w:val="clear" w:color="auto" w:fill="auto"/>
          <w:tblCellMar>
            <w:top w:w="0" w:type="dxa"/>
            <w:left w:w="0" w:type="dxa"/>
            <w:bottom w:w="0" w:type="dxa"/>
            <w:right w:w="0" w:type="dxa"/>
          </w:tblCellMar>
        </w:tblPrEx>
        <w:trPr>
          <w:trHeight w:val="525" w:hRule="atLeast"/>
          <w:jc w:val="center"/>
        </w:trPr>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(四)科学技术支出</w:t>
            </w:r>
          </w:p>
        </w:tc>
        <w:tc>
          <w:tcPr>
            <w:tcW w:w="1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4,117.87</w:t>
            </w:r>
          </w:p>
        </w:tc>
      </w:tr>
      <w:tr>
        <w:tblPrEx>
          <w:tblCellMar>
            <w:top w:w="0" w:type="dxa"/>
            <w:left w:w="0" w:type="dxa"/>
            <w:bottom w:w="0" w:type="dxa"/>
            <w:right w:w="0" w:type="dxa"/>
          </w:tblCellMar>
        </w:tblPrEx>
        <w:trPr>
          <w:trHeight w:val="525" w:hRule="atLeast"/>
          <w:jc w:val="center"/>
        </w:trPr>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二、上年结转</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45,232.83</w:t>
            </w: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(五)社会保障和就业支出</w:t>
            </w:r>
          </w:p>
        </w:tc>
        <w:tc>
          <w:tcPr>
            <w:tcW w:w="1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5,595.45</w:t>
            </w:r>
          </w:p>
        </w:tc>
      </w:tr>
      <w:tr>
        <w:tblPrEx>
          <w:tblCellMar>
            <w:top w:w="0" w:type="dxa"/>
            <w:left w:w="0" w:type="dxa"/>
            <w:bottom w:w="0" w:type="dxa"/>
            <w:right w:w="0" w:type="dxa"/>
          </w:tblCellMar>
        </w:tblPrEx>
        <w:trPr>
          <w:trHeight w:val="525" w:hRule="atLeast"/>
          <w:jc w:val="center"/>
        </w:trPr>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（一）一般公共预算拨款</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45,232.83</w:t>
            </w: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(六)节能环保支出</w:t>
            </w:r>
          </w:p>
        </w:tc>
        <w:tc>
          <w:tcPr>
            <w:tcW w:w="1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283.81</w:t>
            </w:r>
          </w:p>
        </w:tc>
      </w:tr>
      <w:tr>
        <w:tblPrEx>
          <w:tblCellMar>
            <w:top w:w="0" w:type="dxa"/>
            <w:left w:w="0" w:type="dxa"/>
            <w:bottom w:w="0" w:type="dxa"/>
            <w:right w:w="0" w:type="dxa"/>
          </w:tblCellMar>
        </w:tblPrEx>
        <w:trPr>
          <w:trHeight w:val="525" w:hRule="atLeast"/>
          <w:jc w:val="center"/>
        </w:trPr>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（二）政府性基金预算拨款</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(七)住房保障支出</w:t>
            </w:r>
          </w:p>
        </w:tc>
        <w:tc>
          <w:tcPr>
            <w:tcW w:w="1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4,057.58</w:t>
            </w:r>
          </w:p>
        </w:tc>
      </w:tr>
      <w:tr>
        <w:tblPrEx>
          <w:tblCellMar>
            <w:top w:w="0" w:type="dxa"/>
            <w:left w:w="0" w:type="dxa"/>
            <w:bottom w:w="0" w:type="dxa"/>
            <w:right w:w="0" w:type="dxa"/>
          </w:tblCellMar>
        </w:tblPrEx>
        <w:trPr>
          <w:trHeight w:val="525" w:hRule="atLeast"/>
          <w:jc w:val="center"/>
        </w:trPr>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（三）国有资本经营预算拨款</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525" w:hRule="atLeast"/>
          <w:jc w:val="center"/>
        </w:trPr>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525" w:hRule="atLeast"/>
          <w:jc w:val="center"/>
        </w:trPr>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二、结转下年</w:t>
            </w:r>
          </w:p>
        </w:tc>
        <w:tc>
          <w:tcPr>
            <w:tcW w:w="1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525" w:hRule="atLeast"/>
          <w:jc w:val="center"/>
        </w:trPr>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525" w:hRule="atLeast"/>
          <w:jc w:val="center"/>
        </w:trPr>
        <w:tc>
          <w:tcPr>
            <w:tcW w:w="2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收</w:t>
            </w:r>
            <w:r>
              <w:rPr>
                <w:rStyle w:val="29"/>
                <w:rFonts w:hint="default" w:ascii="Times New Roman" w:hAnsi="Times New Roman" w:eastAsia="宋体" w:cs="Times New Roman"/>
                <w:sz w:val="20"/>
                <w:szCs w:val="20"/>
                <w:lang w:val="en-US" w:eastAsia="zh-CN" w:bidi="ar"/>
              </w:rPr>
              <w:t xml:space="preserve">    </w:t>
            </w:r>
            <w:r>
              <w:rPr>
                <w:rStyle w:val="30"/>
                <w:rFonts w:hint="default" w:ascii="Times New Roman" w:hAnsi="Times New Roman" w:eastAsia="宋体" w:cs="Times New Roman"/>
                <w:sz w:val="20"/>
                <w:szCs w:val="20"/>
                <w:lang w:val="en-US" w:eastAsia="zh-CN" w:bidi="ar"/>
              </w:rPr>
              <w:t>入</w:t>
            </w:r>
            <w:r>
              <w:rPr>
                <w:rStyle w:val="29"/>
                <w:rFonts w:hint="default" w:ascii="Times New Roman" w:hAnsi="Times New Roman" w:eastAsia="宋体" w:cs="Times New Roman"/>
                <w:sz w:val="20"/>
                <w:szCs w:val="20"/>
                <w:lang w:val="en-US" w:eastAsia="zh-CN" w:bidi="ar"/>
              </w:rPr>
              <w:t xml:space="preserve">    </w:t>
            </w:r>
            <w:r>
              <w:rPr>
                <w:rStyle w:val="30"/>
                <w:rFonts w:hint="default" w:ascii="Times New Roman" w:hAnsi="Times New Roman" w:eastAsia="宋体" w:cs="Times New Roman"/>
                <w:sz w:val="20"/>
                <w:szCs w:val="20"/>
                <w:lang w:val="en-US" w:eastAsia="zh-CN" w:bidi="ar"/>
              </w:rPr>
              <w:t>总</w:t>
            </w:r>
            <w:r>
              <w:rPr>
                <w:rStyle w:val="29"/>
                <w:rFonts w:hint="default" w:ascii="Times New Roman" w:hAnsi="Times New Roman" w:eastAsia="宋体" w:cs="Times New Roman"/>
                <w:sz w:val="20"/>
                <w:szCs w:val="20"/>
                <w:lang w:val="en-US" w:eastAsia="zh-CN" w:bidi="ar"/>
              </w:rPr>
              <w:t xml:space="preserve">    </w:t>
            </w:r>
            <w:r>
              <w:rPr>
                <w:rStyle w:val="30"/>
                <w:rFonts w:hint="default" w:ascii="Times New Roman" w:hAnsi="Times New Roman" w:eastAsia="宋体" w:cs="Times New Roman"/>
                <w:sz w:val="20"/>
                <w:szCs w:val="20"/>
                <w:lang w:val="en-US" w:eastAsia="zh-CN" w:bidi="ar"/>
              </w:rPr>
              <w:t>计</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color w:val="000000"/>
                <w:kern w:val="0"/>
                <w:sz w:val="22"/>
                <w:szCs w:val="22"/>
                <w:u w:val="none"/>
                <w:lang w:val="en-US" w:eastAsia="zh-CN" w:bidi="ar"/>
              </w:rPr>
              <w:t>95,145.47</w:t>
            </w:r>
          </w:p>
        </w:tc>
        <w:tc>
          <w:tcPr>
            <w:tcW w:w="2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30"/>
                <w:rFonts w:hint="default" w:ascii="Times New Roman" w:hAnsi="Times New Roman" w:eastAsia="宋体" w:cs="Times New Roman"/>
                <w:sz w:val="20"/>
                <w:szCs w:val="20"/>
                <w:lang w:val="en-US" w:eastAsia="zh-CN" w:bidi="ar"/>
              </w:rPr>
              <w:t>支</w:t>
            </w:r>
            <w:r>
              <w:rPr>
                <w:rStyle w:val="29"/>
                <w:rFonts w:hint="default" w:ascii="Times New Roman" w:hAnsi="Times New Roman" w:eastAsia="宋体" w:cs="Times New Roman"/>
                <w:sz w:val="20"/>
                <w:szCs w:val="20"/>
                <w:lang w:val="en-US" w:eastAsia="zh-CN" w:bidi="ar"/>
              </w:rPr>
              <w:t xml:space="preserve">    </w:t>
            </w:r>
            <w:r>
              <w:rPr>
                <w:rStyle w:val="30"/>
                <w:rFonts w:hint="default" w:ascii="Times New Roman" w:hAnsi="Times New Roman" w:eastAsia="宋体" w:cs="Times New Roman"/>
                <w:sz w:val="20"/>
                <w:szCs w:val="20"/>
                <w:lang w:val="en-US" w:eastAsia="zh-CN" w:bidi="ar"/>
              </w:rPr>
              <w:t>出</w:t>
            </w:r>
            <w:r>
              <w:rPr>
                <w:rStyle w:val="29"/>
                <w:rFonts w:hint="default" w:ascii="Times New Roman" w:hAnsi="Times New Roman" w:eastAsia="宋体" w:cs="Times New Roman"/>
                <w:sz w:val="20"/>
                <w:szCs w:val="20"/>
                <w:lang w:val="en-US" w:eastAsia="zh-CN" w:bidi="ar"/>
              </w:rPr>
              <w:t xml:space="preserve">    </w:t>
            </w:r>
            <w:r>
              <w:rPr>
                <w:rStyle w:val="30"/>
                <w:rFonts w:hint="default" w:ascii="Times New Roman" w:hAnsi="Times New Roman" w:eastAsia="宋体" w:cs="Times New Roman"/>
                <w:sz w:val="20"/>
                <w:szCs w:val="20"/>
                <w:lang w:val="en-US" w:eastAsia="zh-CN" w:bidi="ar"/>
              </w:rPr>
              <w:t>总</w:t>
            </w:r>
            <w:r>
              <w:rPr>
                <w:rStyle w:val="29"/>
                <w:rFonts w:hint="default" w:ascii="Times New Roman" w:hAnsi="Times New Roman" w:eastAsia="宋体" w:cs="Times New Roman"/>
                <w:sz w:val="20"/>
                <w:szCs w:val="20"/>
                <w:lang w:val="en-US" w:eastAsia="zh-CN" w:bidi="ar"/>
              </w:rPr>
              <w:t xml:space="preserve">    </w:t>
            </w:r>
            <w:r>
              <w:rPr>
                <w:rStyle w:val="30"/>
                <w:rFonts w:hint="default" w:ascii="Times New Roman" w:hAnsi="Times New Roman" w:eastAsia="宋体" w:cs="Times New Roman"/>
                <w:sz w:val="20"/>
                <w:szCs w:val="20"/>
                <w:lang w:val="en-US" w:eastAsia="zh-CN" w:bidi="ar"/>
              </w:rPr>
              <w:t>计</w:t>
            </w:r>
          </w:p>
        </w:tc>
        <w:tc>
          <w:tcPr>
            <w:tcW w:w="1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color w:val="000000"/>
                <w:kern w:val="0"/>
                <w:sz w:val="22"/>
                <w:szCs w:val="22"/>
                <w:u w:val="none"/>
                <w:lang w:val="en-US" w:eastAsia="zh-CN" w:bidi="ar"/>
              </w:rPr>
              <w:t>95,145.47</w:t>
            </w:r>
          </w:p>
        </w:tc>
      </w:tr>
    </w:tbl>
    <w:p>
      <w:pPr>
        <w:rPr>
          <w:sz w:val="44"/>
          <w:szCs w:val="44"/>
        </w:rPr>
      </w:pPr>
    </w:p>
    <w:p>
      <w:pPr>
        <w:rPr>
          <w:sz w:val="44"/>
          <w:szCs w:val="44"/>
        </w:rPr>
        <w:sectPr>
          <w:pgSz w:w="11906" w:h="16838"/>
          <w:pgMar w:top="1440" w:right="1446" w:bottom="1214" w:left="1446" w:header="851" w:footer="1134" w:gutter="0"/>
          <w:pgBorders>
            <w:top w:val="none" w:sz="0" w:space="0"/>
            <w:left w:val="none" w:sz="0" w:space="0"/>
            <w:bottom w:val="none" w:sz="0" w:space="0"/>
            <w:right w:val="none" w:sz="0" w:space="0"/>
          </w:pgBorders>
          <w:pgNumType w:fmt="decimal"/>
          <w:cols w:space="0" w:num="1"/>
          <w:rtlGutter w:val="0"/>
          <w:docGrid w:type="lines" w:linePitch="317" w:charSpace="0"/>
        </w:sectPr>
      </w:pPr>
      <w:r>
        <w:rPr>
          <w:sz w:val="44"/>
          <w:szCs w:val="44"/>
        </w:rPr>
        <w:br w:type="page"/>
      </w:r>
    </w:p>
    <w:tbl>
      <w:tblPr>
        <w:tblStyle w:val="13"/>
        <w:tblW w:w="13988" w:type="dxa"/>
        <w:jc w:val="center"/>
        <w:shd w:val="clear" w:color="auto" w:fill="auto"/>
        <w:tblLayout w:type="fixed"/>
        <w:tblCellMar>
          <w:top w:w="0" w:type="dxa"/>
          <w:left w:w="0" w:type="dxa"/>
          <w:bottom w:w="0" w:type="dxa"/>
          <w:right w:w="0" w:type="dxa"/>
        </w:tblCellMar>
      </w:tblPr>
      <w:tblGrid>
        <w:gridCol w:w="941"/>
        <w:gridCol w:w="2817"/>
        <w:gridCol w:w="1016"/>
        <w:gridCol w:w="1016"/>
        <w:gridCol w:w="1016"/>
        <w:gridCol w:w="1016"/>
        <w:gridCol w:w="1016"/>
        <w:gridCol w:w="1016"/>
        <w:gridCol w:w="1033"/>
        <w:gridCol w:w="10"/>
        <w:gridCol w:w="1024"/>
        <w:gridCol w:w="1033"/>
        <w:gridCol w:w="10"/>
        <w:gridCol w:w="1024"/>
      </w:tblGrid>
      <w:tr>
        <w:tblPrEx>
          <w:shd w:val="clear" w:color="auto" w:fill="auto"/>
          <w:tblCellMar>
            <w:top w:w="0" w:type="dxa"/>
            <w:left w:w="0" w:type="dxa"/>
            <w:bottom w:w="0" w:type="dxa"/>
            <w:right w:w="0" w:type="dxa"/>
          </w:tblCellMar>
        </w:tblPrEx>
        <w:trPr>
          <w:trHeight w:val="345" w:hRule="atLeast"/>
          <w:jc w:val="center"/>
        </w:trPr>
        <w:tc>
          <w:tcPr>
            <w:tcW w:w="13988" w:type="dxa"/>
            <w:gridSpan w:val="1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部门公开表5</w:t>
            </w:r>
          </w:p>
        </w:tc>
      </w:tr>
      <w:tr>
        <w:tblPrEx>
          <w:shd w:val="clear" w:color="auto" w:fill="auto"/>
          <w:tblCellMar>
            <w:top w:w="0" w:type="dxa"/>
            <w:left w:w="0" w:type="dxa"/>
            <w:bottom w:w="0" w:type="dxa"/>
            <w:right w:w="0" w:type="dxa"/>
          </w:tblCellMar>
        </w:tblPrEx>
        <w:trPr>
          <w:trHeight w:val="525" w:hRule="atLeast"/>
          <w:jc w:val="center"/>
        </w:trPr>
        <w:tc>
          <w:tcPr>
            <w:tcW w:w="13988" w:type="dxa"/>
            <w:gridSpan w:val="1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32"/>
                <w:szCs w:val="32"/>
                <w:highlight w:val="none"/>
                <w:u w:val="none"/>
              </w:rPr>
            </w:pPr>
            <w:r>
              <w:rPr>
                <w:rFonts w:hint="default" w:ascii="Times New Roman" w:hAnsi="Times New Roman" w:eastAsia="黑体" w:cs="Times New Roman"/>
                <w:i w:val="0"/>
                <w:color w:val="000000"/>
                <w:kern w:val="0"/>
                <w:sz w:val="32"/>
                <w:szCs w:val="32"/>
                <w:highlight w:val="none"/>
                <w:u w:val="none"/>
                <w:lang w:val="en-US" w:eastAsia="zh-CN" w:bidi="ar"/>
              </w:rPr>
              <w:t>一般公共预算支出表</w:t>
            </w:r>
          </w:p>
        </w:tc>
      </w:tr>
      <w:tr>
        <w:tblPrEx>
          <w:shd w:val="clear" w:color="auto" w:fill="auto"/>
          <w:tblCellMar>
            <w:top w:w="0" w:type="dxa"/>
            <w:left w:w="0" w:type="dxa"/>
            <w:bottom w:w="0" w:type="dxa"/>
            <w:right w:w="0" w:type="dxa"/>
          </w:tblCellMar>
        </w:tblPrEx>
        <w:trPr>
          <w:trHeight w:val="330" w:hRule="atLeast"/>
          <w:jc w:val="center"/>
        </w:trPr>
        <w:tc>
          <w:tcPr>
            <w:tcW w:w="13988" w:type="dxa"/>
            <w:gridSpan w:val="1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832" w:hRule="atLeast"/>
          <w:jc w:val="center"/>
        </w:trPr>
        <w:tc>
          <w:tcPr>
            <w:tcW w:w="37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5"/>
                <w:szCs w:val="15"/>
                <w:highlight w:val="none"/>
                <w:u w:val="none"/>
              </w:rPr>
            </w:pPr>
            <w:r>
              <w:rPr>
                <w:rFonts w:hint="default" w:ascii="Times New Roman" w:hAnsi="Times New Roman" w:eastAsia="宋体" w:cs="Times New Roman"/>
                <w:i w:val="0"/>
                <w:iCs w:val="0"/>
                <w:color w:val="000000"/>
                <w:kern w:val="0"/>
                <w:sz w:val="20"/>
                <w:szCs w:val="20"/>
                <w:u w:val="none"/>
                <w:lang w:val="en-US" w:eastAsia="zh-CN" w:bidi="ar"/>
              </w:rPr>
              <w:t>功能分类科目</w:t>
            </w:r>
          </w:p>
        </w:tc>
        <w:tc>
          <w:tcPr>
            <w:tcW w:w="20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u w:val="none"/>
                <w:lang w:val="en-US" w:eastAsia="zh-CN" w:bidi="ar"/>
              </w:rPr>
              <w:t>2022年执行数</w:t>
            </w:r>
          </w:p>
        </w:tc>
        <w:tc>
          <w:tcPr>
            <w:tcW w:w="40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u w:val="none"/>
                <w:lang w:val="en-US" w:eastAsia="zh-CN" w:bidi="ar"/>
              </w:rPr>
              <w:t>2023年预算数</w:t>
            </w:r>
          </w:p>
        </w:tc>
        <w:tc>
          <w:tcPr>
            <w:tcW w:w="20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u w:val="none"/>
                <w:lang w:val="en-US" w:eastAsia="zh-CN" w:bidi="ar"/>
              </w:rPr>
              <w:t>2023年预算数比</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2022年执行数</w:t>
            </w:r>
          </w:p>
        </w:tc>
        <w:tc>
          <w:tcPr>
            <w:tcW w:w="20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u w:val="none"/>
                <w:lang w:val="en-US" w:eastAsia="zh-CN" w:bidi="ar"/>
              </w:rPr>
              <w:t>2023年预算数比</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2022年执行数</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（扣除中央基建投资）</w:t>
            </w:r>
          </w:p>
        </w:tc>
      </w:tr>
      <w:tr>
        <w:tblPrEx>
          <w:shd w:val="clear" w:color="auto" w:fill="auto"/>
          <w:tblCellMar>
            <w:top w:w="0" w:type="dxa"/>
            <w:left w:w="0" w:type="dxa"/>
            <w:bottom w:w="0" w:type="dxa"/>
            <w:right w:w="0" w:type="dxa"/>
          </w:tblCellMar>
        </w:tblPrEx>
        <w:trPr>
          <w:trHeight w:val="420" w:hRule="atLeast"/>
          <w:jc w:val="center"/>
        </w:trPr>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5"/>
                <w:szCs w:val="15"/>
                <w:highlight w:val="none"/>
                <w:u w:val="none"/>
              </w:rPr>
            </w:pPr>
            <w:r>
              <w:rPr>
                <w:rFonts w:hint="default" w:ascii="Times New Roman" w:hAnsi="Times New Roman" w:eastAsia="宋体" w:cs="Times New Roman"/>
                <w:i w:val="0"/>
                <w:iCs w:val="0"/>
                <w:color w:val="000000"/>
                <w:kern w:val="0"/>
                <w:sz w:val="20"/>
                <w:szCs w:val="20"/>
                <w:u w:val="none"/>
                <w:lang w:val="en-US" w:eastAsia="zh-CN" w:bidi="ar"/>
              </w:rPr>
              <w:t>科目编码</w:t>
            </w:r>
          </w:p>
        </w:tc>
        <w:tc>
          <w:tcPr>
            <w:tcW w:w="28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5"/>
                <w:szCs w:val="15"/>
                <w:highlight w:val="none"/>
                <w:u w:val="none"/>
              </w:rPr>
            </w:pPr>
            <w:r>
              <w:rPr>
                <w:rFonts w:hint="default" w:ascii="Times New Roman" w:hAnsi="Times New Roman" w:eastAsia="宋体" w:cs="Times New Roman"/>
                <w:i w:val="0"/>
                <w:iCs w:val="0"/>
                <w:color w:val="000000"/>
                <w:kern w:val="0"/>
                <w:sz w:val="20"/>
                <w:szCs w:val="20"/>
                <w:u w:val="none"/>
                <w:lang w:val="en-US" w:eastAsia="zh-CN" w:bidi="ar"/>
              </w:rPr>
              <w:t>科目名称</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u w:val="none"/>
                <w:lang w:val="en-US" w:eastAsia="zh-CN" w:bidi="ar"/>
              </w:rPr>
              <w:t>执行数</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u w:val="none"/>
                <w:lang w:val="en-US" w:eastAsia="zh-CN" w:bidi="ar"/>
              </w:rPr>
              <w:t>扣除中央基建投资后执行数</w:t>
            </w:r>
          </w:p>
        </w:tc>
        <w:tc>
          <w:tcPr>
            <w:tcW w:w="304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u w:val="none"/>
                <w:lang w:val="en-US" w:eastAsia="zh-CN" w:bidi="ar"/>
              </w:rPr>
              <w:t>年初预算数</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u w:val="none"/>
                <w:lang w:val="en-US" w:eastAsia="zh-CN" w:bidi="ar"/>
              </w:rPr>
              <w:t>扣除中央基建投资后预算数</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u w:val="none"/>
                <w:lang w:val="en-US" w:eastAsia="zh-CN" w:bidi="ar"/>
              </w:rPr>
              <w:t>增减额</w:t>
            </w:r>
          </w:p>
        </w:tc>
        <w:tc>
          <w:tcPr>
            <w:tcW w:w="10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u w:val="none"/>
                <w:lang w:val="en-US" w:eastAsia="zh-CN" w:bidi="ar"/>
              </w:rPr>
              <w:t>增减(%)</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u w:val="none"/>
                <w:lang w:val="en-US" w:eastAsia="zh-CN" w:bidi="ar"/>
              </w:rPr>
              <w:t>增减额</w:t>
            </w:r>
          </w:p>
        </w:tc>
        <w:tc>
          <w:tcPr>
            <w:tcW w:w="10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u w:val="none"/>
                <w:lang w:val="en-US" w:eastAsia="zh-CN" w:bidi="ar"/>
              </w:rPr>
              <w:t>增减(%)</w:t>
            </w:r>
          </w:p>
        </w:tc>
      </w:tr>
      <w:tr>
        <w:tblPrEx>
          <w:shd w:val="clear" w:color="auto" w:fill="auto"/>
          <w:tblCellMar>
            <w:top w:w="0" w:type="dxa"/>
            <w:left w:w="0" w:type="dxa"/>
            <w:bottom w:w="0" w:type="dxa"/>
            <w:right w:w="0" w:type="dxa"/>
          </w:tblCellMar>
        </w:tblPrEx>
        <w:trPr>
          <w:trHeight w:val="90" w:hRule="atLeast"/>
          <w:jc w:val="center"/>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5"/>
                <w:szCs w:val="15"/>
                <w:highlight w:val="none"/>
                <w:u w:val="none"/>
              </w:rPr>
            </w:pPr>
          </w:p>
        </w:tc>
        <w:tc>
          <w:tcPr>
            <w:tcW w:w="2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5"/>
                <w:szCs w:val="15"/>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5"/>
                <w:szCs w:val="15"/>
                <w:highlight w:val="none"/>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5"/>
                <w:szCs w:val="15"/>
                <w:highlight w:val="none"/>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5"/>
                <w:szCs w:val="15"/>
                <w:highlight w:val="none"/>
                <w:u w:val="none"/>
              </w:rPr>
            </w:pPr>
            <w:r>
              <w:rPr>
                <w:rFonts w:hint="default" w:ascii="Times New Roman" w:hAnsi="Times New Roman" w:eastAsia="宋体" w:cs="Times New Roman"/>
                <w:i w:val="0"/>
                <w:iCs w:val="0"/>
                <w:color w:val="000000"/>
                <w:kern w:val="0"/>
                <w:sz w:val="20"/>
                <w:szCs w:val="20"/>
                <w:u w:val="none"/>
                <w:lang w:val="en-US" w:eastAsia="zh-CN" w:bidi="ar"/>
              </w:rPr>
              <w:t>小计</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5"/>
                <w:szCs w:val="15"/>
                <w:highlight w:val="none"/>
                <w:u w:val="none"/>
              </w:rPr>
            </w:pPr>
            <w:r>
              <w:rPr>
                <w:rFonts w:hint="default" w:ascii="Times New Roman" w:hAnsi="Times New Roman" w:eastAsia="宋体" w:cs="Times New Roman"/>
                <w:i w:val="0"/>
                <w:iCs w:val="0"/>
                <w:color w:val="000000"/>
                <w:kern w:val="0"/>
                <w:sz w:val="20"/>
                <w:szCs w:val="20"/>
                <w:u w:val="none"/>
                <w:lang w:val="en-US" w:eastAsia="zh-CN" w:bidi="ar"/>
              </w:rPr>
              <w:t>基本支出</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5"/>
                <w:szCs w:val="15"/>
                <w:highlight w:val="none"/>
                <w:u w:val="none"/>
              </w:rPr>
            </w:pPr>
            <w:r>
              <w:rPr>
                <w:rFonts w:hint="default" w:ascii="Times New Roman" w:hAnsi="Times New Roman" w:eastAsia="宋体" w:cs="Times New Roman"/>
                <w:i w:val="0"/>
                <w:iCs w:val="0"/>
                <w:color w:val="000000"/>
                <w:kern w:val="0"/>
                <w:sz w:val="20"/>
                <w:szCs w:val="20"/>
                <w:u w:val="none"/>
                <w:lang w:val="en-US" w:eastAsia="zh-CN" w:bidi="ar"/>
              </w:rPr>
              <w:t>项目支出</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5"/>
                <w:szCs w:val="15"/>
                <w:highlight w:val="none"/>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5"/>
                <w:szCs w:val="15"/>
                <w:highlight w:val="none"/>
                <w:u w:val="none"/>
              </w:rPr>
            </w:pPr>
          </w:p>
        </w:tc>
        <w:tc>
          <w:tcPr>
            <w:tcW w:w="10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5"/>
                <w:szCs w:val="15"/>
                <w:highlight w:val="none"/>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5"/>
                <w:szCs w:val="15"/>
                <w:highlight w:val="none"/>
                <w:u w:val="none"/>
              </w:rPr>
            </w:pPr>
          </w:p>
        </w:tc>
        <w:tc>
          <w:tcPr>
            <w:tcW w:w="10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5"/>
                <w:szCs w:val="15"/>
                <w:highlight w:val="none"/>
                <w:u w:val="none"/>
              </w:rPr>
            </w:pP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b/>
                <w:bCs/>
                <w:i w:val="0"/>
                <w:iCs w:val="0"/>
                <w:color w:val="000000"/>
                <w:kern w:val="0"/>
                <w:sz w:val="20"/>
                <w:szCs w:val="20"/>
                <w:u w:val="none"/>
                <w:lang w:val="en-US" w:eastAsia="zh-CN" w:bidi="ar"/>
              </w:rPr>
              <w:t>201</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Style w:val="37"/>
                <w:lang w:val="en-US" w:eastAsia="zh-CN" w:bidi="ar"/>
              </w:rPr>
              <w:t>一般公共服务支出</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 xml:space="preserve">200.00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 xml:space="preserve">200.00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 xml:space="preserve">200.00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 xml:space="preserve">200.00 </w:t>
            </w: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 xml:space="preserve">200.00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b/>
                <w:bCs/>
                <w:i w:val="0"/>
                <w:iCs w:val="0"/>
                <w:color w:val="000000"/>
                <w:kern w:val="0"/>
                <w:sz w:val="20"/>
                <w:szCs w:val="20"/>
                <w:u w:val="none"/>
                <w:lang w:val="en-US" w:eastAsia="zh-CN" w:bidi="ar"/>
              </w:rPr>
              <w:t>20111</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  </w:t>
            </w:r>
            <w:r>
              <w:rPr>
                <w:rStyle w:val="37"/>
                <w:lang w:val="en-US" w:eastAsia="zh-CN" w:bidi="ar"/>
              </w:rPr>
              <w:t>纪检监察事务</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 xml:space="preserve">200.00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 xml:space="preserve">200.00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 xml:space="preserve">200.00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 xml:space="preserve">200.00 </w:t>
            </w: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 xml:space="preserve">200.00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i w:val="0"/>
                <w:iCs w:val="0"/>
                <w:color w:val="000000"/>
                <w:kern w:val="0"/>
                <w:sz w:val="20"/>
                <w:szCs w:val="20"/>
                <w:u w:val="none"/>
                <w:lang w:val="en-US" w:eastAsia="zh-CN" w:bidi="ar"/>
              </w:rPr>
              <w:t>2011105</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派驻派出机构</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200.00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200.00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200.00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200.00 </w:t>
            </w: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200.00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b/>
                <w:bCs/>
                <w:i w:val="0"/>
                <w:iCs w:val="0"/>
                <w:color w:val="000000"/>
                <w:kern w:val="0"/>
                <w:sz w:val="20"/>
                <w:szCs w:val="20"/>
                <w:u w:val="none"/>
                <w:lang w:val="en-US" w:eastAsia="zh-CN" w:bidi="ar"/>
              </w:rPr>
              <w:t>204</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Style w:val="37"/>
                <w:lang w:val="en-US" w:eastAsia="zh-CN" w:bidi="ar"/>
              </w:rPr>
              <w:t>公共安全支出</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72,570.67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42,570.67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37,155.25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18,541.76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18,613.49 </w:t>
            </w: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37,155.25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-35,415.42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-48.80%</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 xml:space="preserve">-5,415.42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-12.72%</w:t>
            </w: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b/>
                <w:bCs/>
                <w:i w:val="0"/>
                <w:iCs w:val="0"/>
                <w:color w:val="000000"/>
                <w:kern w:val="0"/>
                <w:sz w:val="20"/>
                <w:szCs w:val="20"/>
                <w:u w:val="none"/>
                <w:lang w:val="en-US" w:eastAsia="zh-CN" w:bidi="ar"/>
              </w:rPr>
              <w:t>20404</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  </w:t>
            </w:r>
            <w:r>
              <w:rPr>
                <w:rStyle w:val="37"/>
                <w:lang w:val="en-US" w:eastAsia="zh-CN" w:bidi="ar"/>
              </w:rPr>
              <w:t>检察</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72,570.67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42,570.67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37,155.25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18,541.76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18,613.49 </w:t>
            </w: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37,155.25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-35,415.42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-48.80%</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 xml:space="preserve">-5,415.42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-12.72%</w:t>
            </w: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2040401</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行政运行</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17,336.48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17,336.48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15,883.70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15,883.70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kern w:val="0"/>
                <w:sz w:val="17"/>
                <w:szCs w:val="17"/>
                <w:u w:val="none"/>
                <w:lang w:val="en-US" w:eastAsia="zh-CN" w:bidi="ar"/>
              </w:rPr>
            </w:pP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15,883.70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-1,452.78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-8.38%</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-1,452.78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-8.38%</w:t>
            </w: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2040402</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一般行政管理事务</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5,699.07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5,699.07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8,452.09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kern w:val="0"/>
                <w:sz w:val="17"/>
                <w:szCs w:val="17"/>
                <w:u w:val="none"/>
                <w:lang w:val="en-US" w:eastAsia="zh-CN" w:bidi="ar"/>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8,452.09 </w:t>
            </w: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8,452.09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2,753.02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48.31%</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2,753.02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48.31%</w:t>
            </w: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2040403</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机关服务</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426.44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426.44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421.48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421.48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kern w:val="0"/>
                <w:sz w:val="17"/>
                <w:szCs w:val="17"/>
                <w:u w:val="none"/>
                <w:lang w:val="en-US" w:eastAsia="zh-CN" w:bidi="ar"/>
              </w:rPr>
            </w:pP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421.48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-4.96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-1.16%</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-4.96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-1.16%</w:t>
            </w: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2040410</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检察监督</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13,241.53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13,241.53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7,874.16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kern w:val="0"/>
                <w:sz w:val="17"/>
                <w:szCs w:val="17"/>
                <w:u w:val="none"/>
                <w:lang w:val="en-US" w:eastAsia="zh-CN" w:bidi="ar"/>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7,874.16 </w:t>
            </w: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7,874.16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-5,367.37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-40.53%</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-5,367.37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-40.53%</w:t>
            </w: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2040450</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事业运行</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3,061.15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3,061.15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3,436.82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2,236.58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1,200.24 </w:t>
            </w: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3,436.82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375.67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12.27%</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375.67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12.27%</w:t>
            </w: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2040499</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其他检察支出</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32,806.00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2,806.00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1,087.00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b/>
                <w:i w:val="0"/>
                <w:color w:val="000000"/>
                <w:kern w:val="0"/>
                <w:sz w:val="17"/>
                <w:szCs w:val="17"/>
                <w:u w:val="none"/>
                <w:lang w:val="en-US" w:eastAsia="zh-CN" w:bidi="ar"/>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1,087.00 </w:t>
            </w: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1,087.00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-31,719.00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-96.69%</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-1,719.00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-61.26%</w:t>
            </w: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b/>
                <w:bCs/>
                <w:i w:val="0"/>
                <w:iCs w:val="0"/>
                <w:color w:val="000000"/>
                <w:kern w:val="0"/>
                <w:sz w:val="20"/>
                <w:szCs w:val="20"/>
                <w:u w:val="none"/>
                <w:lang w:val="en-US" w:eastAsia="zh-CN" w:bidi="ar"/>
              </w:rPr>
              <w:t>205</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Style w:val="37"/>
                <w:lang w:val="en-US" w:eastAsia="zh-CN" w:bidi="ar"/>
              </w:rPr>
              <w:t>教育支出</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1,338.54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1,338.54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1,338.54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1,338.54 </w:t>
            </w: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1,338.54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b/>
                <w:bCs/>
                <w:i w:val="0"/>
                <w:iCs w:val="0"/>
                <w:color w:val="000000"/>
                <w:kern w:val="0"/>
                <w:sz w:val="20"/>
                <w:szCs w:val="20"/>
                <w:u w:val="none"/>
                <w:lang w:val="en-US" w:eastAsia="zh-CN" w:bidi="ar"/>
              </w:rPr>
              <w:t>20508</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  </w:t>
            </w:r>
            <w:r>
              <w:rPr>
                <w:rStyle w:val="37"/>
                <w:lang w:val="en-US" w:eastAsia="zh-CN" w:bidi="ar"/>
              </w:rPr>
              <w:t>进修及培训</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1,338.54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1,338.54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1,338.54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1,338.54 </w:t>
            </w: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1,338.54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i w:val="0"/>
                <w:iCs w:val="0"/>
                <w:color w:val="000000"/>
                <w:kern w:val="0"/>
                <w:sz w:val="20"/>
                <w:szCs w:val="20"/>
                <w:u w:val="none"/>
                <w:lang w:val="en-US" w:eastAsia="zh-CN" w:bidi="ar"/>
              </w:rPr>
              <w:t>2050803</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培训支出</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1,338.54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1,338.54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1,338.54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1,338.54 </w:t>
            </w: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1,338.54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b/>
                <w:bCs/>
                <w:i w:val="0"/>
                <w:iCs w:val="0"/>
                <w:color w:val="000000"/>
                <w:kern w:val="0"/>
                <w:sz w:val="20"/>
                <w:szCs w:val="20"/>
                <w:u w:val="none"/>
                <w:lang w:val="en-US" w:eastAsia="zh-CN" w:bidi="ar"/>
              </w:rPr>
              <w:t>206</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Style w:val="37"/>
                <w:lang w:val="en-US" w:eastAsia="zh-CN" w:bidi="ar"/>
              </w:rPr>
              <w:t>科学技术支出</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3,007.17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3,007.17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2,944.68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1,766.96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1,177.72 </w:t>
            </w: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2,944.68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-62.49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-2.08%</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 xml:space="preserve">-62.49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-2.08%</w:t>
            </w: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b/>
                <w:bCs/>
                <w:i w:val="0"/>
                <w:iCs w:val="0"/>
                <w:color w:val="000000"/>
                <w:kern w:val="0"/>
                <w:sz w:val="20"/>
                <w:szCs w:val="20"/>
                <w:u w:val="none"/>
                <w:lang w:val="en-US" w:eastAsia="zh-CN" w:bidi="ar"/>
              </w:rPr>
              <w:t>20603</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  </w:t>
            </w:r>
            <w:r>
              <w:rPr>
                <w:rStyle w:val="37"/>
                <w:lang w:val="en-US" w:eastAsia="zh-CN" w:bidi="ar"/>
              </w:rPr>
              <w:t>应用研究</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2,617.17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2,617.17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2,596.68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1,766.96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829.72 </w:t>
            </w: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2,596.68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-20.49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-0.78%</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 xml:space="preserve">-20.49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-0.78%</w:t>
            </w: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i w:val="0"/>
                <w:iCs w:val="0"/>
                <w:color w:val="000000"/>
                <w:kern w:val="0"/>
                <w:sz w:val="20"/>
                <w:szCs w:val="20"/>
                <w:u w:val="none"/>
                <w:lang w:val="en-US" w:eastAsia="zh-CN" w:bidi="ar"/>
              </w:rPr>
              <w:t>2060301</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机构运行</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1,830.67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1,830.67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1,766.96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1,766.96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1,766.96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-63.71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-3.48%</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-63.71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-3.48%</w:t>
            </w: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i w:val="0"/>
                <w:iCs w:val="0"/>
                <w:color w:val="000000"/>
                <w:kern w:val="0"/>
                <w:sz w:val="20"/>
                <w:szCs w:val="20"/>
                <w:u w:val="none"/>
                <w:lang w:val="en-US" w:eastAsia="zh-CN" w:bidi="ar"/>
              </w:rPr>
              <w:t>2060302</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社会公益研究</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786.50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786.50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829.72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829.72 </w:t>
            </w: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829.72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43.22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5.50%</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43.22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5.50%</w:t>
            </w: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b/>
                <w:bCs/>
                <w:i w:val="0"/>
                <w:iCs w:val="0"/>
                <w:color w:val="000000"/>
                <w:kern w:val="0"/>
                <w:sz w:val="20"/>
                <w:szCs w:val="20"/>
                <w:u w:val="none"/>
                <w:lang w:val="en-US" w:eastAsia="zh-CN" w:bidi="ar"/>
              </w:rPr>
              <w:t>20605</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  </w:t>
            </w:r>
            <w:r>
              <w:rPr>
                <w:rStyle w:val="37"/>
                <w:lang w:val="en-US" w:eastAsia="zh-CN" w:bidi="ar"/>
              </w:rPr>
              <w:t>科技条件与服务</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390.00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390.00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348.00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348.00 </w:t>
            </w: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348.00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-42.00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-10.77%</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 xml:space="preserve">-42.00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-10.77%</w:t>
            </w: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i w:val="0"/>
                <w:iCs w:val="0"/>
                <w:color w:val="000000"/>
                <w:kern w:val="0"/>
                <w:sz w:val="20"/>
                <w:szCs w:val="20"/>
                <w:u w:val="none"/>
                <w:lang w:val="en-US" w:eastAsia="zh-CN" w:bidi="ar"/>
              </w:rPr>
              <w:t>2060503</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科技条件专项</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390.00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390.00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348.00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348.00 </w:t>
            </w: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348.00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-42.00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-10.77%</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-42.00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-10.77%</w:t>
            </w: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b/>
                <w:bCs/>
                <w:i w:val="0"/>
                <w:iCs w:val="0"/>
                <w:color w:val="000000"/>
                <w:kern w:val="0"/>
                <w:sz w:val="20"/>
                <w:szCs w:val="20"/>
                <w:u w:val="none"/>
                <w:lang w:val="en-US" w:eastAsia="zh-CN" w:bidi="ar"/>
              </w:rPr>
              <w:t>208</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5"/>
                <w:szCs w:val="15"/>
                <w:highlight w:val="none"/>
                <w:u w:val="none"/>
              </w:rPr>
            </w:pPr>
            <w:r>
              <w:rPr>
                <w:rStyle w:val="37"/>
                <w:lang w:val="en-US" w:eastAsia="zh-CN" w:bidi="ar"/>
              </w:rPr>
              <w:t>社会保障和就业支出</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4,640.13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4,640.13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4,955.17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4,955.17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4,955.17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315.04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6.79%</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 xml:space="preserve">315.04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6.79%</w:t>
            </w: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b/>
                <w:bCs/>
                <w:i w:val="0"/>
                <w:iCs w:val="0"/>
                <w:color w:val="000000"/>
                <w:kern w:val="0"/>
                <w:sz w:val="20"/>
                <w:szCs w:val="20"/>
                <w:u w:val="none"/>
                <w:lang w:val="en-US" w:eastAsia="zh-CN" w:bidi="ar"/>
              </w:rPr>
              <w:t>20805</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  </w:t>
            </w:r>
            <w:r>
              <w:rPr>
                <w:rStyle w:val="37"/>
                <w:lang w:val="en-US" w:eastAsia="zh-CN" w:bidi="ar"/>
              </w:rPr>
              <w:t>行政事业单位养老支出</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4,640.13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4,640.13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4,955.17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4,955.17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4,955.17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315.04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6.79%</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 xml:space="preserve">315.04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6.79%</w:t>
            </w: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i w:val="0"/>
                <w:iCs w:val="0"/>
                <w:color w:val="000000"/>
                <w:kern w:val="0"/>
                <w:sz w:val="20"/>
                <w:szCs w:val="20"/>
                <w:u w:val="none"/>
                <w:lang w:val="en-US" w:eastAsia="zh-CN" w:bidi="ar"/>
              </w:rPr>
              <w:t>2080501</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5"/>
                <w:szCs w:val="15"/>
                <w:highlight w:val="none"/>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行政单位离退休</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1,381.78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1,381.78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1,653.02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1,653.02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1,653.02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271.24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19.63%</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271.24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19.63%</w:t>
            </w: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2080503</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离退休人员管理机构</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430.86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430.86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355.85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355.85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355.85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-75.01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-17.41%</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-75.01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-17.41%</w:t>
            </w: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2080505</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1,884.99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1,884.99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1,964.20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1,964.20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1,964.20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79.21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4.20%</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79.21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4.20%</w:t>
            </w: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2080506</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942.50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942.50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982.10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982.10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982.10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39.60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4.20%</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39.60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4.20%</w:t>
            </w: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221</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5"/>
                <w:szCs w:val="15"/>
                <w:u w:val="none"/>
                <w:lang w:val="en-US" w:eastAsia="zh-CN" w:bidi="ar"/>
              </w:rPr>
            </w:pPr>
            <w:r>
              <w:rPr>
                <w:rStyle w:val="37"/>
                <w:lang w:val="en-US" w:eastAsia="zh-CN" w:bidi="ar"/>
              </w:rPr>
              <w:t>住房保障支出</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3,319.00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3,319.00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3,319.00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3,319.00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3,319.00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u w:val="none"/>
                <w:lang w:val="en-US" w:eastAsia="zh-CN" w:bidi="ar"/>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u w:val="none"/>
                <w:lang w:val="en-US" w:eastAsia="zh-CN" w:bidi="ar"/>
              </w:rPr>
            </w:pP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22102</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  </w:t>
            </w:r>
            <w:r>
              <w:rPr>
                <w:rStyle w:val="37"/>
                <w:lang w:val="en-US" w:eastAsia="zh-CN" w:bidi="ar"/>
              </w:rPr>
              <w:t>住房改革支出</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3,319.00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3,319.00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3,319.00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3,319.00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3,319.00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u w:val="none"/>
                <w:lang w:val="en-US" w:eastAsia="zh-CN" w:bidi="ar"/>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u w:val="none"/>
                <w:lang w:val="en-US" w:eastAsia="zh-CN" w:bidi="ar"/>
              </w:rPr>
            </w:pPr>
          </w:p>
        </w:tc>
      </w:tr>
      <w:tr>
        <w:tblPrEx>
          <w:shd w:val="clear" w:color="auto" w:fill="auto"/>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2210201</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住房公积金</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2,060.00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2,060.00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2,060.00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2,060.00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2,060.00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u w:val="none"/>
                <w:lang w:val="en-US" w:eastAsia="zh-CN" w:bidi="ar"/>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u w:val="none"/>
                <w:lang w:val="en-US" w:eastAsia="zh-CN" w:bidi="ar"/>
              </w:rPr>
            </w:pPr>
          </w:p>
        </w:tc>
      </w:tr>
      <w:tr>
        <w:tblPrEx>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2210202</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提租补贴</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181.00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181.00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181.00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181.00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181.00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u w:val="none"/>
                <w:lang w:val="en-US" w:eastAsia="zh-CN" w:bidi="ar"/>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u w:val="none"/>
                <w:lang w:val="en-US" w:eastAsia="zh-CN" w:bidi="ar"/>
              </w:rPr>
            </w:pPr>
          </w:p>
        </w:tc>
      </w:tr>
      <w:tr>
        <w:tblPrEx>
          <w:tblCellMar>
            <w:top w:w="0" w:type="dxa"/>
            <w:left w:w="0" w:type="dxa"/>
            <w:bottom w:w="0" w:type="dxa"/>
            <w:right w:w="0" w:type="dxa"/>
          </w:tblCellMar>
        </w:tblPrEx>
        <w:trPr>
          <w:trHeight w:val="369" w:hRule="atLeast"/>
          <w:jc w:val="center"/>
        </w:trPr>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2210203</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5"/>
                <w:szCs w:val="15"/>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购房补贴</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1,078.00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bottom"/>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1,078.00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1,078.00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1,078.00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highlight w:val="none"/>
                <w:u w:val="none"/>
                <w:lang w:val="en-US" w:eastAsia="zh-CN" w:bidi="ar"/>
              </w:rPr>
            </w:pP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1,078.00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u w:val="none"/>
                <w:lang w:val="en-US" w:eastAsia="zh-CN" w:bidi="ar"/>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Times New Roman" w:hAnsi="Times New Roman" w:eastAsia="宋体" w:cs="Times New Roman"/>
                <w:i w:val="0"/>
                <w:color w:val="000000"/>
                <w:kern w:val="0"/>
                <w:sz w:val="17"/>
                <w:szCs w:val="17"/>
                <w:u w:val="none"/>
                <w:lang w:val="en-US" w:eastAsia="zh-CN" w:bidi="ar"/>
              </w:rPr>
            </w:pPr>
          </w:p>
        </w:tc>
      </w:tr>
      <w:tr>
        <w:tblPrEx>
          <w:tblCellMar>
            <w:top w:w="0" w:type="dxa"/>
            <w:left w:w="0" w:type="dxa"/>
            <w:bottom w:w="0" w:type="dxa"/>
            <w:right w:w="0" w:type="dxa"/>
          </w:tblCellMar>
        </w:tblPrEx>
        <w:trPr>
          <w:trHeight w:val="369" w:hRule="atLeast"/>
          <w:jc w:val="center"/>
        </w:trPr>
        <w:tc>
          <w:tcPr>
            <w:tcW w:w="37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5"/>
                <w:szCs w:val="15"/>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合</w:t>
            </w:r>
            <w:r>
              <w:rPr>
                <w:rStyle w:val="38"/>
                <w:rFonts w:eastAsia="宋体"/>
                <w:lang w:val="en-US" w:eastAsia="zh-CN" w:bidi="ar"/>
              </w:rPr>
              <w:t xml:space="preserve">  </w:t>
            </w:r>
            <w:r>
              <w:rPr>
                <w:rFonts w:hint="eastAsia" w:ascii="宋体" w:hAnsi="宋体" w:eastAsia="宋体" w:cs="宋体"/>
                <w:b/>
                <w:bCs/>
                <w:i w:val="0"/>
                <w:iCs w:val="0"/>
                <w:color w:val="000000"/>
                <w:kern w:val="0"/>
                <w:sz w:val="20"/>
                <w:szCs w:val="20"/>
                <w:u w:val="none"/>
                <w:lang w:val="en-US" w:eastAsia="zh-CN" w:bidi="ar"/>
              </w:rPr>
              <w:t>计</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85,075.51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55,075.51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49,912.64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28,582.89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highlight w:val="none"/>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21,329.75 </w:t>
            </w:r>
          </w:p>
        </w:tc>
        <w:tc>
          <w:tcPr>
            <w:tcW w:w="10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49,912.64 </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b/>
                <w:bCs/>
                <w:i w:val="0"/>
                <w:iCs w:val="0"/>
                <w:color w:val="000000"/>
                <w:kern w:val="0"/>
                <w:sz w:val="20"/>
                <w:szCs w:val="20"/>
                <w:u w:val="none"/>
                <w:lang w:val="en-US" w:eastAsia="zh-CN" w:bidi="ar"/>
              </w:rPr>
              <w:t xml:space="preserve">-35,162.87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-41.33%</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 xml:space="preserve">-5,162.87 </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-9.37%</w:t>
            </w:r>
          </w:p>
        </w:tc>
      </w:tr>
    </w:tbl>
    <w:p>
      <w:pPr>
        <w:rPr>
          <w:sz w:val="44"/>
          <w:szCs w:val="44"/>
        </w:rPr>
        <w:sectPr>
          <w:pgSz w:w="16838" w:h="11906" w:orient="landscape"/>
          <w:pgMar w:top="1446" w:right="1440" w:bottom="1446" w:left="1440" w:header="851" w:footer="1134" w:gutter="0"/>
          <w:pgBorders>
            <w:top w:val="none" w:sz="0" w:space="0"/>
            <w:left w:val="none" w:sz="0" w:space="0"/>
            <w:bottom w:val="none" w:sz="0" w:space="0"/>
            <w:right w:val="none" w:sz="0" w:space="0"/>
          </w:pgBorders>
          <w:pgNumType w:fmt="decimal"/>
          <w:cols w:space="0" w:num="1"/>
          <w:rtlGutter w:val="0"/>
          <w:docGrid w:type="lines" w:linePitch="321" w:charSpace="0"/>
        </w:sectPr>
      </w:pPr>
    </w:p>
    <w:tbl>
      <w:tblPr>
        <w:tblStyle w:val="13"/>
        <w:tblW w:w="9223" w:type="dxa"/>
        <w:tblInd w:w="0" w:type="dxa"/>
        <w:shd w:val="clear" w:color="auto" w:fill="auto"/>
        <w:tblLayout w:type="fixed"/>
        <w:tblCellMar>
          <w:top w:w="0" w:type="dxa"/>
          <w:left w:w="108" w:type="dxa"/>
          <w:bottom w:w="0" w:type="dxa"/>
          <w:right w:w="108" w:type="dxa"/>
        </w:tblCellMar>
      </w:tblPr>
      <w:tblGrid>
        <w:gridCol w:w="1188"/>
        <w:gridCol w:w="3882"/>
        <w:gridCol w:w="1384"/>
        <w:gridCol w:w="1384"/>
        <w:gridCol w:w="1385"/>
      </w:tblGrid>
      <w:tr>
        <w:tblPrEx>
          <w:shd w:val="clear" w:color="auto" w:fill="auto"/>
          <w:tblCellMar>
            <w:top w:w="0" w:type="dxa"/>
            <w:left w:w="108" w:type="dxa"/>
            <w:bottom w:w="0" w:type="dxa"/>
            <w:right w:w="108" w:type="dxa"/>
          </w:tblCellMar>
        </w:tblPrEx>
        <w:trPr>
          <w:trHeight w:val="144" w:hRule="atLeast"/>
        </w:trPr>
        <w:tc>
          <w:tcPr>
            <w:tcW w:w="9223" w:type="dxa"/>
            <w:gridSpan w:val="5"/>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部门公开表6</w:t>
            </w:r>
          </w:p>
        </w:tc>
      </w:tr>
      <w:tr>
        <w:tblPrEx>
          <w:shd w:val="clear" w:color="auto" w:fill="auto"/>
          <w:tblCellMar>
            <w:top w:w="0" w:type="dxa"/>
            <w:left w:w="108" w:type="dxa"/>
            <w:bottom w:w="0" w:type="dxa"/>
            <w:right w:w="108" w:type="dxa"/>
          </w:tblCellMar>
        </w:tblPrEx>
        <w:trPr>
          <w:trHeight w:val="450" w:hRule="atLeast"/>
        </w:trPr>
        <w:tc>
          <w:tcPr>
            <w:tcW w:w="9223"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32"/>
                <w:szCs w:val="32"/>
                <w:u w:val="none"/>
                <w:lang w:val="en-US" w:eastAsia="zh-CN" w:bidi="ar"/>
              </w:rPr>
              <w:t>一般公共预算基本支出表</w:t>
            </w:r>
          </w:p>
        </w:tc>
      </w:tr>
      <w:tr>
        <w:tblPrEx>
          <w:shd w:val="clear" w:color="auto" w:fill="auto"/>
          <w:tblCellMar>
            <w:top w:w="0" w:type="dxa"/>
            <w:left w:w="108" w:type="dxa"/>
            <w:bottom w:w="0" w:type="dxa"/>
            <w:right w:w="108" w:type="dxa"/>
          </w:tblCellMar>
        </w:tblPrEx>
        <w:trPr>
          <w:trHeight w:val="307" w:hRule="atLeast"/>
        </w:trPr>
        <w:tc>
          <w:tcPr>
            <w:tcW w:w="9223" w:type="dxa"/>
            <w:gridSpan w:val="5"/>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单位：万元</w:t>
            </w:r>
          </w:p>
        </w:tc>
      </w:tr>
      <w:tr>
        <w:tblPrEx>
          <w:shd w:val="clear" w:color="auto" w:fill="auto"/>
          <w:tblCellMar>
            <w:top w:w="0" w:type="dxa"/>
            <w:left w:w="108" w:type="dxa"/>
            <w:bottom w:w="0" w:type="dxa"/>
            <w:right w:w="108" w:type="dxa"/>
          </w:tblCellMar>
        </w:tblPrEx>
        <w:trPr>
          <w:trHeight w:val="450" w:hRule="atLeast"/>
        </w:trPr>
        <w:tc>
          <w:tcPr>
            <w:tcW w:w="5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部门预算支出经济分类科目</w:t>
            </w:r>
          </w:p>
        </w:tc>
        <w:tc>
          <w:tcPr>
            <w:tcW w:w="41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w:t>
            </w:r>
            <w:r>
              <w:rPr>
                <w:rFonts w:hint="eastAsia" w:cs="Times New Roman"/>
                <w:i w:val="0"/>
                <w:iCs w:val="0"/>
                <w:color w:val="000000"/>
                <w:kern w:val="0"/>
                <w:sz w:val="20"/>
                <w:szCs w:val="20"/>
                <w:u w:val="none"/>
                <w:lang w:val="en-US" w:eastAsia="zh-CN" w:bidi="ar"/>
              </w:rPr>
              <w:t>3</w:t>
            </w:r>
            <w:r>
              <w:rPr>
                <w:rFonts w:hint="default" w:ascii="Times New Roman" w:hAnsi="Times New Roman" w:eastAsia="宋体" w:cs="Times New Roman"/>
                <w:i w:val="0"/>
                <w:iCs w:val="0"/>
                <w:color w:val="000000"/>
                <w:kern w:val="0"/>
                <w:sz w:val="20"/>
                <w:szCs w:val="20"/>
                <w:u w:val="none"/>
                <w:lang w:val="en-US" w:eastAsia="zh-CN" w:bidi="ar"/>
              </w:rPr>
              <w:t>年基本支出</w:t>
            </w:r>
          </w:p>
        </w:tc>
      </w:tr>
      <w:tr>
        <w:tblPrEx>
          <w:shd w:val="clear" w:color="auto" w:fill="auto"/>
          <w:tblCellMar>
            <w:top w:w="0" w:type="dxa"/>
            <w:left w:w="108" w:type="dxa"/>
            <w:bottom w:w="0" w:type="dxa"/>
            <w:right w:w="108" w:type="dxa"/>
          </w:tblCellMar>
        </w:tblPrEx>
        <w:trPr>
          <w:trHeight w:val="435"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科目编码</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科目名称</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cs="Times New Roman"/>
                <w:i w:val="0"/>
                <w:iCs w:val="0"/>
                <w:color w:val="000000"/>
                <w:kern w:val="0"/>
                <w:sz w:val="20"/>
                <w:szCs w:val="20"/>
                <w:u w:val="none"/>
                <w:lang w:val="en-US" w:eastAsia="zh-CN" w:bidi="ar"/>
              </w:rPr>
              <w:t>合计</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人员经费</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公用经费</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301</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工资福利支出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20,909.16</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20,909.16</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30101</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基本工资</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4,970.69</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4,970.69</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30102</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津贴补贴</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8,493.00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8,493.00</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30103</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奖金</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1,536.81</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1,536.81</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30106</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伙食补助费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67.20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67.20</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30107</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绩效工资</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117.89</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117.89</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30108</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机关事业单位基本养老保险缴费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1,964.20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1,964.20</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30109</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职业年金缴费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982.10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982.10</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30112</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其他社会保障缴费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17.05</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17.05</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30113</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住房公积金</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2,060.00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2,060.00</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30114</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医疗费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305.00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305.00</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30199</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其他工资福利支出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395.22</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395.22</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302</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商品和服务支出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5,655.88</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5,655.88</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30201</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办公费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270.86</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270.86</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30202</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印刷费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24.00</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30203</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咨询费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11.00</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30204</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手续费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3.99</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3.99</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30205</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91.00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91.00</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30206</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电费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519.00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519.00</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30207</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邮电费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96.00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96.00</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30208</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取暖费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303.60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303.60</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30209</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物业管理费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521.00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521.00</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30211</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差旅费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108.10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108.10</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30213</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维修（护）费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135.00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135.00</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30214</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租赁费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12.00</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30215</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会议费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20.00</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30216</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培训费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23.85</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23.85</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30217</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公务接待费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10.99</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10.99</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30218</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专用材料费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94.10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94.10</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30224</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被装购置费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30.00</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30226</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劳务费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87.60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87.60</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30227</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委托业务费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715.00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715.00</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30228</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工会经费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278.70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278.70</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30229</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福利费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11.54</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11.54</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30231</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公务用车运行维护费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r>
              <w:rPr>
                <w:rFonts w:hint="eastAsia" w:cs="Times New Roman"/>
                <w:i w:val="0"/>
                <w:color w:val="000000"/>
                <w:kern w:val="0"/>
                <w:sz w:val="20"/>
                <w:szCs w:val="20"/>
                <w:u w:val="none"/>
                <w:lang w:val="en-US" w:eastAsia="zh-CN" w:bidi="ar"/>
              </w:rPr>
              <w:t>5</w:t>
            </w:r>
            <w:r>
              <w:rPr>
                <w:rFonts w:hint="default" w:ascii="Times New Roman" w:hAnsi="Times New Roman" w:eastAsia="宋体" w:cs="Times New Roman"/>
                <w:i w:val="0"/>
                <w:color w:val="000000"/>
                <w:kern w:val="0"/>
                <w:sz w:val="20"/>
                <w:szCs w:val="20"/>
                <w:u w:val="none"/>
                <w:lang w:val="en-US" w:eastAsia="zh-CN" w:bidi="ar"/>
              </w:rPr>
              <w:t>7.</w:t>
            </w:r>
            <w:r>
              <w:rPr>
                <w:rFonts w:hint="eastAsia" w:cs="Times New Roman"/>
                <w:i w:val="0"/>
                <w:color w:val="000000"/>
                <w:kern w:val="0"/>
                <w:sz w:val="20"/>
                <w:szCs w:val="20"/>
                <w:u w:val="none"/>
                <w:lang w:val="en-US" w:eastAsia="zh-CN" w:bidi="ar"/>
              </w:rPr>
              <w:t>7</w:t>
            </w:r>
            <w:r>
              <w:rPr>
                <w:rFonts w:hint="default" w:ascii="Times New Roman" w:hAnsi="Times New Roman" w:eastAsia="宋体" w:cs="Times New Roman"/>
                <w:i w:val="0"/>
                <w:color w:val="000000"/>
                <w:kern w:val="0"/>
                <w:sz w:val="20"/>
                <w:szCs w:val="20"/>
                <w:u w:val="none"/>
                <w:lang w:val="en-US" w:eastAsia="zh-CN" w:bidi="ar"/>
              </w:rPr>
              <w:t>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r>
              <w:rPr>
                <w:rFonts w:hint="eastAsia" w:cs="Times New Roman"/>
                <w:i w:val="0"/>
                <w:color w:val="000000"/>
                <w:kern w:val="0"/>
                <w:sz w:val="20"/>
                <w:szCs w:val="20"/>
                <w:u w:val="none"/>
                <w:lang w:val="en-US" w:eastAsia="zh-CN" w:bidi="ar"/>
              </w:rPr>
              <w:t>5</w:t>
            </w:r>
            <w:r>
              <w:rPr>
                <w:rFonts w:hint="default" w:ascii="Times New Roman" w:hAnsi="Times New Roman" w:eastAsia="宋体" w:cs="Times New Roman"/>
                <w:i w:val="0"/>
                <w:color w:val="000000"/>
                <w:kern w:val="0"/>
                <w:sz w:val="20"/>
                <w:szCs w:val="20"/>
                <w:u w:val="none"/>
                <w:lang w:val="en-US" w:eastAsia="zh-CN" w:bidi="ar"/>
              </w:rPr>
              <w:t>7.</w:t>
            </w:r>
            <w:r>
              <w:rPr>
                <w:rFonts w:hint="eastAsia" w:cs="Times New Roman"/>
                <w:i w:val="0"/>
                <w:color w:val="000000"/>
                <w:kern w:val="0"/>
                <w:sz w:val="20"/>
                <w:szCs w:val="20"/>
                <w:u w:val="none"/>
                <w:lang w:val="en-US" w:eastAsia="zh-CN" w:bidi="ar"/>
              </w:rPr>
              <w:t>7</w:t>
            </w:r>
            <w:r>
              <w:rPr>
                <w:rFonts w:hint="default" w:ascii="Times New Roman" w:hAnsi="Times New Roman" w:eastAsia="宋体" w:cs="Times New Roman"/>
                <w:i w:val="0"/>
                <w:color w:val="000000"/>
                <w:kern w:val="0"/>
                <w:sz w:val="20"/>
                <w:szCs w:val="20"/>
                <w:u w:val="none"/>
                <w:lang w:val="en-US" w:eastAsia="zh-CN" w:bidi="ar"/>
              </w:rPr>
              <w:t>0</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30239</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其他交通费用</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605.00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605.00</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30240</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税金及附加费用</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1.00</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30299</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其他商品和服务支出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1,3</w:t>
            </w:r>
            <w:r>
              <w:rPr>
                <w:rFonts w:hint="eastAsia" w:cs="Times New Roman"/>
                <w:i w:val="0"/>
                <w:color w:val="000000"/>
                <w:kern w:val="0"/>
                <w:sz w:val="20"/>
                <w:szCs w:val="20"/>
                <w:u w:val="none"/>
                <w:lang w:val="en-US" w:eastAsia="zh-CN" w:bidi="ar"/>
              </w:rPr>
              <w:t>24.8</w:t>
            </w:r>
            <w:r>
              <w:rPr>
                <w:rFonts w:hint="default" w:ascii="Times New Roman" w:hAnsi="Times New Roman" w:eastAsia="宋体" w:cs="Times New Roman"/>
                <w:i w:val="0"/>
                <w:color w:val="000000"/>
                <w:kern w:val="0"/>
                <w:sz w:val="20"/>
                <w:szCs w:val="20"/>
                <w:u w:val="none"/>
                <w:lang w:val="en-US" w:eastAsia="zh-CN" w:bidi="ar"/>
              </w:rPr>
              <w:t>5</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1,3</w:t>
            </w:r>
            <w:r>
              <w:rPr>
                <w:rFonts w:hint="eastAsia" w:cs="Times New Roman"/>
                <w:i w:val="0"/>
                <w:color w:val="000000"/>
                <w:kern w:val="0"/>
                <w:sz w:val="20"/>
                <w:szCs w:val="20"/>
                <w:u w:val="none"/>
                <w:lang w:val="en-US" w:eastAsia="zh-CN" w:bidi="ar"/>
              </w:rPr>
              <w:t>24.8</w:t>
            </w:r>
            <w:r>
              <w:rPr>
                <w:rFonts w:hint="default" w:ascii="Times New Roman" w:hAnsi="Times New Roman" w:eastAsia="宋体" w:cs="Times New Roman"/>
                <w:i w:val="0"/>
                <w:color w:val="000000"/>
                <w:kern w:val="0"/>
                <w:sz w:val="20"/>
                <w:szCs w:val="20"/>
                <w:u w:val="none"/>
                <w:lang w:val="en-US" w:eastAsia="zh-CN" w:bidi="ar"/>
              </w:rPr>
              <w:t>5</w:t>
            </w: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303</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对个人和家庭的补助</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2,016.85</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2,016.85</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30301</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离休费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480.00</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30302</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退休费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346.40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346.40</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30304</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抚恤金</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788.00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788.00</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30305</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生活补助</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6.05</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6.05</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30307</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医疗费补助</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328.00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328.00</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r>
      <w:tr>
        <w:tblPrEx>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30309</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奖励金</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r>
      <w:tr>
        <w:tblPrEx>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30399</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其他对个人和家庭的补助</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66.40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66.40</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bCs/>
                <w:i w:val="0"/>
                <w:iCs w:val="0"/>
                <w:color w:val="000000"/>
                <w:sz w:val="20"/>
                <w:szCs w:val="20"/>
                <w:u w:val="none"/>
              </w:rPr>
            </w:pPr>
          </w:p>
        </w:tc>
      </w:tr>
      <w:tr>
        <w:tblPrEx>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310</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资本性支出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40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31002</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办公设备购置</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403" w:hRule="atLeast"/>
        </w:trPr>
        <w:tc>
          <w:tcPr>
            <w:tcW w:w="5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合</w:t>
            </w:r>
            <w:r>
              <w:rPr>
                <w:rFonts w:hint="default" w:ascii="Times New Roman" w:hAnsi="Times New Roman" w:cs="Times New Roman"/>
                <w:b/>
                <w:bCs/>
                <w:i w:val="0"/>
                <w:iCs w:val="0"/>
                <w:color w:val="000000"/>
                <w:kern w:val="0"/>
                <w:sz w:val="20"/>
                <w:szCs w:val="20"/>
                <w:u w:val="none"/>
                <w:lang w:val="en-US" w:eastAsia="zh-CN" w:bidi="ar"/>
              </w:rPr>
              <w:t xml:space="preserve">  </w:t>
            </w:r>
            <w:r>
              <w:rPr>
                <w:rFonts w:hint="default" w:ascii="Times New Roman" w:hAnsi="Times New Roman" w:eastAsia="宋体" w:cs="Times New Roman"/>
                <w:b/>
                <w:bCs/>
                <w:i w:val="0"/>
                <w:iCs w:val="0"/>
                <w:color w:val="000000"/>
                <w:kern w:val="0"/>
                <w:sz w:val="20"/>
                <w:szCs w:val="20"/>
                <w:u w:val="none"/>
                <w:lang w:val="en-US" w:eastAsia="zh-CN" w:bidi="ar"/>
              </w:rPr>
              <w:t>计</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28,582.89</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22,926.01</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5,656.88</w:t>
            </w:r>
          </w:p>
        </w:tc>
      </w:tr>
    </w:tbl>
    <w:p>
      <w:pPr>
        <w:rPr>
          <w:sz w:val="44"/>
          <w:szCs w:val="44"/>
        </w:rPr>
      </w:pPr>
    </w:p>
    <w:p>
      <w:pPr>
        <w:rPr>
          <w:sz w:val="44"/>
          <w:szCs w:val="44"/>
        </w:rPr>
      </w:pPr>
      <w:r>
        <w:rPr>
          <w:sz w:val="44"/>
          <w:szCs w:val="44"/>
        </w:rPr>
        <w:br w:type="page"/>
      </w:r>
    </w:p>
    <w:tbl>
      <w:tblPr>
        <w:tblStyle w:val="13"/>
        <w:tblW w:w="8505" w:type="dxa"/>
        <w:jc w:val="center"/>
        <w:tblLayout w:type="fixed"/>
        <w:tblCellMar>
          <w:top w:w="0" w:type="dxa"/>
          <w:left w:w="108" w:type="dxa"/>
          <w:bottom w:w="0" w:type="dxa"/>
          <w:right w:w="108" w:type="dxa"/>
        </w:tblCellMar>
      </w:tblPr>
      <w:tblGrid>
        <w:gridCol w:w="1701"/>
        <w:gridCol w:w="1701"/>
        <w:gridCol w:w="1701"/>
        <w:gridCol w:w="1701"/>
        <w:gridCol w:w="1701"/>
      </w:tblGrid>
      <w:tr>
        <w:tblPrEx>
          <w:tblCellMar>
            <w:top w:w="0" w:type="dxa"/>
            <w:left w:w="108" w:type="dxa"/>
            <w:bottom w:w="0" w:type="dxa"/>
            <w:right w:w="108" w:type="dxa"/>
          </w:tblCellMar>
        </w:tblPrEx>
        <w:trPr>
          <w:trHeight w:val="285" w:hRule="atLeast"/>
          <w:jc w:val="center"/>
        </w:trPr>
        <w:tc>
          <w:tcPr>
            <w:tcW w:w="8505" w:type="dxa"/>
            <w:gridSpan w:val="5"/>
            <w:tcBorders>
              <w:top w:val="nil"/>
              <w:left w:val="nil"/>
              <w:bottom w:val="nil"/>
              <w:right w:val="nil"/>
            </w:tcBorders>
            <w:vAlign w:val="center"/>
          </w:tcPr>
          <w:p>
            <w:pPr>
              <w:widowControl/>
              <w:jc w:val="right"/>
              <w:rPr>
                <w:rFonts w:ascii="宋体" w:hAnsi="宋体" w:cs="宋体"/>
                <w:kern w:val="0"/>
                <w:sz w:val="20"/>
                <w:szCs w:val="20"/>
              </w:rPr>
            </w:pPr>
            <w:r>
              <w:rPr>
                <w:rFonts w:hint="eastAsia" w:ascii="Times New Roman" w:hAnsi="Times New Roman" w:eastAsia="宋体" w:cs="Times New Roman"/>
                <w:i w:val="0"/>
                <w:color w:val="000000"/>
                <w:kern w:val="0"/>
                <w:sz w:val="20"/>
                <w:szCs w:val="20"/>
                <w:u w:val="none"/>
                <w:lang w:val="en-US" w:eastAsia="zh-CN" w:bidi="ar"/>
              </w:rPr>
              <w:t>部门公开表7</w:t>
            </w:r>
          </w:p>
        </w:tc>
      </w:tr>
      <w:tr>
        <w:tblPrEx>
          <w:tblCellMar>
            <w:top w:w="0" w:type="dxa"/>
            <w:left w:w="108" w:type="dxa"/>
            <w:bottom w:w="0" w:type="dxa"/>
            <w:right w:w="108" w:type="dxa"/>
          </w:tblCellMar>
        </w:tblPrEx>
        <w:trPr>
          <w:trHeight w:val="405" w:hRule="atLeast"/>
          <w:jc w:val="center"/>
        </w:trPr>
        <w:tc>
          <w:tcPr>
            <w:tcW w:w="8505" w:type="dxa"/>
            <w:gridSpan w:val="5"/>
            <w:tcBorders>
              <w:top w:val="nil"/>
              <w:left w:val="nil"/>
              <w:bottom w:val="nil"/>
              <w:right w:val="nil"/>
            </w:tcBorders>
            <w:vAlign w:val="center"/>
          </w:tcPr>
          <w:p>
            <w:pPr>
              <w:widowControl/>
              <w:jc w:val="center"/>
              <w:rPr>
                <w:rFonts w:ascii="黑体" w:hAnsi="宋体" w:eastAsia="黑体" w:cs="宋体"/>
                <w:kern w:val="0"/>
                <w:sz w:val="32"/>
                <w:szCs w:val="32"/>
              </w:rPr>
            </w:pPr>
            <w:r>
              <w:rPr>
                <w:rFonts w:hint="eastAsia" w:ascii="黑体" w:hAnsi="宋体" w:eastAsia="黑体" w:cs="宋体"/>
                <w:kern w:val="0"/>
                <w:sz w:val="32"/>
                <w:szCs w:val="32"/>
              </w:rPr>
              <w:t>政府性基金预算支出表</w:t>
            </w:r>
          </w:p>
        </w:tc>
      </w:tr>
      <w:tr>
        <w:tblPrEx>
          <w:tblCellMar>
            <w:top w:w="0" w:type="dxa"/>
            <w:left w:w="108" w:type="dxa"/>
            <w:bottom w:w="0" w:type="dxa"/>
            <w:right w:w="108" w:type="dxa"/>
          </w:tblCellMar>
        </w:tblPrEx>
        <w:trPr>
          <w:trHeight w:val="285" w:hRule="atLeast"/>
          <w:jc w:val="center"/>
        </w:trPr>
        <w:tc>
          <w:tcPr>
            <w:tcW w:w="8505" w:type="dxa"/>
            <w:gridSpan w:val="5"/>
            <w:tcBorders>
              <w:top w:val="nil"/>
              <w:left w:val="nil"/>
              <w:bottom w:val="single" w:color="auto" w:sz="4" w:space="0"/>
              <w:right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550" w:hRule="atLeast"/>
          <w:jc w:val="center"/>
        </w:trPr>
        <w:tc>
          <w:tcPr>
            <w:tcW w:w="170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科目编码</w:t>
            </w:r>
          </w:p>
        </w:tc>
        <w:tc>
          <w:tcPr>
            <w:tcW w:w="170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科目名称</w:t>
            </w:r>
          </w:p>
        </w:tc>
        <w:tc>
          <w:tcPr>
            <w:tcW w:w="510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2023</w:t>
            </w:r>
            <w:r>
              <w:rPr>
                <w:rFonts w:hint="eastAsia" w:ascii="宋体" w:hAnsi="宋体" w:cs="宋体"/>
                <w:kern w:val="0"/>
                <w:sz w:val="20"/>
                <w:szCs w:val="20"/>
              </w:rPr>
              <w:t>年政府性基金预算支出</w:t>
            </w:r>
          </w:p>
        </w:tc>
      </w:tr>
      <w:tr>
        <w:tblPrEx>
          <w:tblCellMar>
            <w:top w:w="0" w:type="dxa"/>
            <w:left w:w="108" w:type="dxa"/>
            <w:bottom w:w="0" w:type="dxa"/>
            <w:right w:w="108" w:type="dxa"/>
          </w:tblCellMar>
        </w:tblPrEx>
        <w:trPr>
          <w:trHeight w:val="585" w:hRule="atLeast"/>
          <w:jc w:val="center"/>
        </w:trPr>
        <w:tc>
          <w:tcPr>
            <w:tcW w:w="170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基本支出</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项目支出</w:t>
            </w:r>
          </w:p>
        </w:tc>
      </w:tr>
      <w:tr>
        <w:tblPrEx>
          <w:tblCellMar>
            <w:top w:w="0" w:type="dxa"/>
            <w:left w:w="108" w:type="dxa"/>
            <w:bottom w:w="0" w:type="dxa"/>
            <w:right w:w="108" w:type="dxa"/>
          </w:tblCellMar>
        </w:tblPrEx>
        <w:trPr>
          <w:trHeight w:val="285" w:hRule="atLeast"/>
          <w:jc w:val="center"/>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285" w:hRule="atLeast"/>
          <w:jc w:val="center"/>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285" w:hRule="atLeast"/>
          <w:jc w:val="center"/>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272" w:hRule="atLeast"/>
          <w:jc w:val="center"/>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285" w:hRule="atLeast"/>
          <w:jc w:val="center"/>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285" w:hRule="atLeast"/>
          <w:jc w:val="center"/>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285" w:hRule="atLeast"/>
          <w:jc w:val="center"/>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285" w:hRule="atLeast"/>
          <w:jc w:val="center"/>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285" w:hRule="atLeast"/>
          <w:jc w:val="center"/>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285" w:hRule="atLeast"/>
          <w:jc w:val="center"/>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285" w:hRule="atLeast"/>
          <w:jc w:val="center"/>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285" w:hRule="atLeast"/>
          <w:jc w:val="center"/>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285" w:hRule="atLeast"/>
          <w:jc w:val="center"/>
        </w:trPr>
        <w:tc>
          <w:tcPr>
            <w:tcW w:w="8505" w:type="dxa"/>
            <w:gridSpan w:val="5"/>
            <w:tcBorders>
              <w:top w:val="nil"/>
              <w:left w:val="nil"/>
              <w:bottom w:val="nil"/>
              <w:right w:val="nil"/>
            </w:tcBorders>
            <w:vAlign w:val="center"/>
          </w:tcPr>
          <w:p>
            <w:pPr>
              <w:widowControl/>
              <w:rPr>
                <w:rFonts w:ascii="宋体" w:hAnsi="宋体" w:cs="宋体"/>
                <w:kern w:val="0"/>
                <w:sz w:val="20"/>
                <w:szCs w:val="20"/>
              </w:rPr>
            </w:pPr>
            <w:r>
              <w:rPr>
                <w:rFonts w:hint="eastAsia" w:ascii="宋体" w:hAnsi="宋体" w:cs="宋体"/>
                <w:kern w:val="0"/>
                <w:sz w:val="20"/>
                <w:szCs w:val="20"/>
              </w:rPr>
              <w:t>注：最高人民检察院没有政府性基金预算收支，故本表无数据。</w:t>
            </w:r>
          </w:p>
        </w:tc>
      </w:tr>
    </w:tbl>
    <w:p>
      <w:pPr>
        <w:keepNext w:val="0"/>
        <w:keepLines w:val="0"/>
        <w:pageBreakBefore w:val="0"/>
        <w:kinsoku/>
        <w:wordWrap/>
        <w:overflowPunct/>
        <w:topLinePunct w:val="0"/>
        <w:bidi w:val="0"/>
        <w:spacing w:line="240" w:lineRule="auto"/>
        <w:ind w:left="0" w:leftChars="0" w:right="0" w:rightChars="0"/>
        <w:textAlignment w:val="auto"/>
        <w:rPr>
          <w:sz w:val="44"/>
          <w:szCs w:val="44"/>
        </w:rPr>
      </w:pPr>
      <w:r>
        <w:rPr>
          <w:sz w:val="44"/>
          <w:szCs w:val="44"/>
        </w:rPr>
        <w:br w:type="page"/>
      </w:r>
    </w:p>
    <w:tbl>
      <w:tblPr>
        <w:tblStyle w:val="13"/>
        <w:tblW w:w="87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3"/>
        <w:gridCol w:w="1252"/>
        <w:gridCol w:w="2772"/>
        <w:gridCol w:w="1777"/>
        <w:gridCol w:w="1252"/>
        <w:gridCol w:w="1"/>
        <w:gridCol w:w="1001"/>
        <w:gridCol w:w="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285" w:hRule="atLeast"/>
        </w:trPr>
        <w:tc>
          <w:tcPr>
            <w:tcW w:w="1252" w:type="dxa"/>
            <w:shd w:val="clear" w:color="auto" w:fill="auto"/>
            <w:vAlign w:val="center"/>
          </w:tcPr>
          <w:p>
            <w:pPr>
              <w:rPr>
                <w:rFonts w:hint="eastAsia" w:ascii="宋体" w:hAnsi="宋体" w:eastAsia="宋体" w:cs="宋体"/>
                <w:i w:val="0"/>
                <w:color w:val="000000"/>
                <w:sz w:val="22"/>
                <w:szCs w:val="22"/>
                <w:u w:val="none"/>
              </w:rPr>
            </w:pPr>
          </w:p>
        </w:tc>
        <w:tc>
          <w:tcPr>
            <w:tcW w:w="2772" w:type="dxa"/>
            <w:shd w:val="clear" w:color="auto" w:fill="auto"/>
            <w:vAlign w:val="center"/>
          </w:tcPr>
          <w:p>
            <w:pPr>
              <w:rPr>
                <w:rFonts w:hint="eastAsia" w:ascii="宋体" w:hAnsi="宋体" w:eastAsia="宋体" w:cs="宋体"/>
                <w:i w:val="0"/>
                <w:color w:val="000000"/>
                <w:sz w:val="22"/>
                <w:szCs w:val="22"/>
                <w:u w:val="none"/>
              </w:rPr>
            </w:pPr>
          </w:p>
        </w:tc>
        <w:tc>
          <w:tcPr>
            <w:tcW w:w="1777" w:type="dxa"/>
            <w:shd w:val="clear" w:color="auto" w:fill="auto"/>
            <w:vAlign w:val="center"/>
          </w:tcPr>
          <w:p>
            <w:pPr>
              <w:rPr>
                <w:rFonts w:hint="eastAsia" w:ascii="宋体" w:hAnsi="宋体" w:eastAsia="宋体" w:cs="宋体"/>
                <w:i w:val="0"/>
                <w:color w:val="000000"/>
                <w:sz w:val="22"/>
                <w:szCs w:val="22"/>
                <w:u w:val="none"/>
              </w:rPr>
            </w:pPr>
          </w:p>
        </w:tc>
        <w:tc>
          <w:tcPr>
            <w:tcW w:w="1253" w:type="dxa"/>
            <w:gridSpan w:val="2"/>
            <w:shd w:val="clear" w:color="auto" w:fill="auto"/>
            <w:vAlign w:val="center"/>
          </w:tcPr>
          <w:p>
            <w:pPr>
              <w:rPr>
                <w:rFonts w:hint="eastAsia" w:ascii="宋体" w:hAnsi="宋体" w:eastAsia="宋体" w:cs="宋体"/>
                <w:i w:val="0"/>
                <w:color w:val="000000"/>
                <w:sz w:val="22"/>
                <w:szCs w:val="22"/>
                <w:u w:val="none"/>
              </w:rPr>
            </w:pPr>
          </w:p>
        </w:tc>
        <w:tc>
          <w:tcPr>
            <w:tcW w:w="1557" w:type="dxa"/>
            <w:gridSpan w:val="2"/>
            <w:shd w:val="clear" w:color="auto" w:fill="auto"/>
            <w:vAlign w:val="center"/>
          </w:tcPr>
          <w:p>
            <w:pPr>
              <w:keepNext w:val="0"/>
              <w:keepLines w:val="0"/>
              <w:widowControl/>
              <w:suppressLineNumbers w:val="0"/>
              <w:jc w:val="right"/>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部门公开表8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10" w:hRule="atLeast"/>
        </w:trPr>
        <w:tc>
          <w:tcPr>
            <w:tcW w:w="8611" w:type="dxa"/>
            <w:gridSpan w:val="7"/>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5" w:hRule="atLeast"/>
        </w:trPr>
        <w:tc>
          <w:tcPr>
            <w:tcW w:w="1252"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772" w:type="dxa"/>
            <w:tcBorders>
              <w:bottom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77" w:type="dxa"/>
            <w:tcBorders>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53" w:type="dxa"/>
            <w:gridSpan w:val="2"/>
            <w:tcBorders>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57" w:type="dxa"/>
            <w:gridSpan w:val="2"/>
            <w:shd w:val="clear" w:color="auto" w:fill="auto"/>
            <w:vAlign w:val="center"/>
          </w:tcPr>
          <w:p>
            <w:pPr>
              <w:keepNext w:val="0"/>
              <w:keepLines w:val="0"/>
              <w:widowControl/>
              <w:suppressLineNumbers w:val="0"/>
              <w:jc w:val="right"/>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40" w:hRule="atLeast"/>
        </w:trPr>
        <w:tc>
          <w:tcPr>
            <w:tcW w:w="12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458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年国有资本经营预算支出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40" w:hRule="atLeast"/>
        </w:trPr>
        <w:tc>
          <w:tcPr>
            <w:tcW w:w="12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5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0" w:hRule="atLeast"/>
        </w:trPr>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2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777" w:type="dxa"/>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252" w:type="dxa"/>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558" w:type="dxa"/>
            <w:gridSpan w:val="3"/>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0" w:hRule="atLeast"/>
        </w:trPr>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2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5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0" w:hRule="atLeast"/>
        </w:trPr>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2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5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0" w:hRule="atLeast"/>
        </w:trPr>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2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5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0" w:hRule="atLeast"/>
        </w:trPr>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2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5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0" w:hRule="atLeast"/>
        </w:trPr>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2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5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0" w:hRule="atLeast"/>
        </w:trPr>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2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5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0" w:hRule="atLeast"/>
        </w:trPr>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2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5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0" w:hRule="atLeast"/>
        </w:trPr>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2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c>
          <w:tcPr>
            <w:tcW w:w="15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60" w:hRule="atLeast"/>
        </w:trPr>
        <w:tc>
          <w:tcPr>
            <w:tcW w:w="4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556" w:type="dxa"/>
          <w:trHeight w:val="285" w:hRule="atLeast"/>
          <w:jc w:val="center"/>
        </w:trPr>
        <w:tc>
          <w:tcPr>
            <w:tcW w:w="8148" w:type="dxa"/>
            <w:gridSpan w:val="7"/>
            <w:tcBorders>
              <w:top w:val="nil"/>
              <w:left w:val="nil"/>
              <w:bottom w:val="nil"/>
              <w:right w:val="nil"/>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注：最高人民检察院没有</w:t>
            </w:r>
            <w:r>
              <w:rPr>
                <w:rFonts w:hint="eastAsia" w:ascii="宋体" w:hAnsi="宋体" w:cs="宋体"/>
                <w:kern w:val="0"/>
                <w:sz w:val="20"/>
                <w:szCs w:val="20"/>
                <w:lang w:eastAsia="zh-CN"/>
              </w:rPr>
              <w:t>国有资本经营</w:t>
            </w:r>
            <w:r>
              <w:rPr>
                <w:rFonts w:hint="eastAsia" w:ascii="宋体" w:hAnsi="宋体" w:cs="宋体"/>
                <w:kern w:val="0"/>
                <w:sz w:val="20"/>
                <w:szCs w:val="20"/>
              </w:rPr>
              <w:t>预算收支，故本表无数据。</w:t>
            </w:r>
          </w:p>
        </w:tc>
      </w:tr>
    </w:tbl>
    <w:p>
      <w:pPr>
        <w:keepNext w:val="0"/>
        <w:keepLines w:val="0"/>
        <w:pageBreakBefore w:val="0"/>
        <w:kinsoku/>
        <w:wordWrap/>
        <w:overflowPunct/>
        <w:topLinePunct w:val="0"/>
        <w:bidi w:val="0"/>
        <w:spacing w:line="240" w:lineRule="auto"/>
        <w:ind w:left="0" w:leftChars="0" w:right="0" w:rightChars="0"/>
        <w:textAlignment w:val="auto"/>
        <w:rPr>
          <w:sz w:val="44"/>
          <w:szCs w:val="44"/>
        </w:rPr>
        <w:sectPr>
          <w:pgSz w:w="11906" w:h="16838"/>
          <w:pgMar w:top="1440" w:right="1446" w:bottom="1214" w:left="1446" w:header="851" w:footer="1134" w:gutter="0"/>
          <w:pgBorders>
            <w:top w:val="none" w:sz="0" w:space="0"/>
            <w:left w:val="none" w:sz="0" w:space="0"/>
            <w:bottom w:val="none" w:sz="0" w:space="0"/>
            <w:right w:val="none" w:sz="0" w:space="0"/>
          </w:pgBorders>
          <w:pgNumType w:fmt="decimal"/>
          <w:cols w:space="0" w:num="1"/>
          <w:rtlGutter w:val="0"/>
          <w:docGrid w:type="lines" w:linePitch="317" w:charSpace="0"/>
        </w:sectPr>
      </w:pPr>
    </w:p>
    <w:tbl>
      <w:tblPr>
        <w:tblStyle w:val="13"/>
        <w:tblW w:w="93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1"/>
        <w:gridCol w:w="132"/>
        <w:gridCol w:w="640"/>
        <w:gridCol w:w="116"/>
        <w:gridCol w:w="512"/>
        <w:gridCol w:w="123"/>
        <w:gridCol w:w="756"/>
        <w:gridCol w:w="908"/>
        <w:gridCol w:w="686"/>
        <w:gridCol w:w="615"/>
        <w:gridCol w:w="141"/>
        <w:gridCol w:w="12"/>
        <w:gridCol w:w="502"/>
        <w:gridCol w:w="186"/>
        <w:gridCol w:w="429"/>
        <w:gridCol w:w="271"/>
        <w:gridCol w:w="486"/>
        <w:gridCol w:w="400"/>
        <w:gridCol w:w="508"/>
        <w:gridCol w:w="406"/>
        <w:gridCol w:w="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jc w:val="center"/>
        </w:trPr>
        <w:tc>
          <w:tcPr>
            <w:tcW w:w="9357" w:type="dxa"/>
            <w:gridSpan w:val="21"/>
            <w:shd w:val="clear" w:color="auto" w:fill="auto"/>
            <w:vAlign w:val="center"/>
          </w:tcPr>
          <w:p>
            <w:pPr>
              <w:keepNext w:val="0"/>
              <w:keepLines w:val="0"/>
              <w:widowControl/>
              <w:suppressLineNumbers w:val="0"/>
              <w:jc w:val="right"/>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部门公开表</w:t>
            </w:r>
            <w:r>
              <w:rPr>
                <w:rFonts w:hint="eastAsia" w:cs="Times New Roman"/>
                <w:i w:val="0"/>
                <w:color w:val="000000"/>
                <w:kern w:val="0"/>
                <w:sz w:val="20"/>
                <w:szCs w:val="20"/>
                <w:u w:val="none"/>
                <w:lang w:val="en-US" w:eastAsia="zh-CN" w:bidi="ar"/>
              </w:rPr>
              <w:t>9</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jc w:val="center"/>
        </w:trPr>
        <w:tc>
          <w:tcPr>
            <w:tcW w:w="9357" w:type="dxa"/>
            <w:gridSpan w:val="21"/>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财政拨款预算“三公”经费支出表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jc w:val="center"/>
        </w:trPr>
        <w:tc>
          <w:tcPr>
            <w:tcW w:w="1003"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756"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35"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756"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8"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86"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15"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55" w:type="dxa"/>
            <w:gridSpan w:val="3"/>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15"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757"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8"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63" w:type="dxa"/>
            <w:gridSpan w:val="2"/>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474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年预算数</w:t>
            </w:r>
          </w:p>
        </w:tc>
        <w:tc>
          <w:tcPr>
            <w:tcW w:w="4613"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7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24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6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76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6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25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购置费</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运行费</w:t>
            </w:r>
          </w:p>
        </w:tc>
        <w:tc>
          <w:tcPr>
            <w:tcW w:w="6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购置费</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运行费</w:t>
            </w: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65"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58</w:t>
            </w:r>
            <w:r>
              <w:rPr>
                <w:rFonts w:hint="eastAsia" w:cs="Times New Roman"/>
                <w:b/>
                <w:bCs/>
                <w:i w:val="0"/>
                <w:color w:val="000000"/>
                <w:kern w:val="0"/>
                <w:sz w:val="20"/>
                <w:szCs w:val="20"/>
                <w:u w:val="none"/>
                <w:lang w:val="en-US" w:eastAsia="zh-CN" w:bidi="ar"/>
              </w:rPr>
              <w:t>4</w:t>
            </w:r>
            <w:r>
              <w:rPr>
                <w:rFonts w:hint="default" w:ascii="Times New Roman" w:hAnsi="Times New Roman" w:eastAsia="宋体" w:cs="Times New Roman"/>
                <w:b/>
                <w:bCs/>
                <w:i w:val="0"/>
                <w:color w:val="000000"/>
                <w:kern w:val="0"/>
                <w:sz w:val="20"/>
                <w:szCs w:val="20"/>
                <w:u w:val="none"/>
                <w:lang w:val="en-US" w:eastAsia="zh-CN" w:bidi="ar"/>
              </w:rPr>
              <w:t>.38</w:t>
            </w:r>
            <w:r>
              <w:rPr>
                <w:rFonts w:hint="default" w:ascii="Times New Roman" w:hAnsi="Times New Roman" w:eastAsia="宋体" w:cs="Times New Roman"/>
                <w:i w:val="0"/>
                <w:color w:val="000000"/>
                <w:kern w:val="0"/>
                <w:sz w:val="20"/>
                <w:szCs w:val="20"/>
                <w:u w:val="none"/>
                <w:lang w:val="en-US" w:eastAsia="zh-CN" w:bidi="ar"/>
              </w:rPr>
              <w:t xml:space="preserve"> </w:t>
            </w:r>
          </w:p>
        </w:tc>
        <w:tc>
          <w:tcPr>
            <w:tcW w:w="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102.97</w:t>
            </w:r>
          </w:p>
        </w:tc>
        <w:tc>
          <w:tcPr>
            <w:tcW w:w="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w:t>
            </w:r>
            <w:r>
              <w:rPr>
                <w:rFonts w:hint="eastAsia" w:cs="Times New Roman"/>
                <w:i w:val="0"/>
                <w:color w:val="000000"/>
                <w:kern w:val="0"/>
                <w:sz w:val="20"/>
                <w:szCs w:val="20"/>
                <w:u w:val="none"/>
                <w:lang w:val="en-US" w:eastAsia="zh-CN" w:bidi="ar"/>
              </w:rPr>
              <w:t>7</w:t>
            </w:r>
            <w:r>
              <w:rPr>
                <w:rFonts w:hint="default" w:ascii="Times New Roman" w:hAnsi="Times New Roman" w:eastAsia="宋体" w:cs="Times New Roman"/>
                <w:i w:val="0"/>
                <w:color w:val="000000"/>
                <w:kern w:val="0"/>
                <w:sz w:val="20"/>
                <w:szCs w:val="20"/>
                <w:u w:val="none"/>
                <w:lang w:val="en-US" w:eastAsia="zh-CN" w:bidi="ar"/>
              </w:rPr>
              <w:t xml:space="preserve">.20 </w:t>
            </w:r>
          </w:p>
        </w:tc>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eastAsia" w:cs="Times New Roman"/>
                <w:i w:val="0"/>
                <w:color w:val="000000"/>
                <w:kern w:val="0"/>
                <w:sz w:val="20"/>
                <w:szCs w:val="20"/>
                <w:u w:val="none"/>
                <w:lang w:val="en-US" w:eastAsia="zh-CN" w:bidi="ar"/>
              </w:rPr>
              <w:t>40.00</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eastAsia" w:ascii="Times New Roman" w:hAnsi="Times New Roman" w:eastAsia="宋体" w:cs="Times New Roman"/>
                <w:i w:val="0"/>
                <w:color w:val="000000"/>
                <w:kern w:val="0"/>
                <w:sz w:val="20"/>
                <w:szCs w:val="20"/>
                <w:u w:val="none"/>
                <w:lang w:val="en-US" w:eastAsia="zh-CN" w:bidi="ar"/>
              </w:rPr>
              <w:t>367.2</w:t>
            </w:r>
            <w:r>
              <w:rPr>
                <w:rFonts w:hint="eastAsia" w:cs="Times New Roman"/>
                <w:i w:val="0"/>
                <w:color w:val="000000"/>
                <w:kern w:val="0"/>
                <w:sz w:val="20"/>
                <w:szCs w:val="20"/>
                <w:u w:val="none"/>
                <w:lang w:val="en-US" w:eastAsia="zh-CN" w:bidi="ar"/>
              </w:rPr>
              <w:t>0</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eastAsia" w:ascii="Times New Roman" w:hAnsi="Times New Roman" w:eastAsia="宋体" w:cs="Times New Roman"/>
                <w:i w:val="0"/>
                <w:color w:val="000000"/>
                <w:kern w:val="0"/>
                <w:sz w:val="20"/>
                <w:szCs w:val="20"/>
                <w:u w:val="none"/>
                <w:lang w:val="en-US" w:eastAsia="zh-CN" w:bidi="ar"/>
              </w:rPr>
              <w:t>74.21</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b/>
                <w:bCs/>
                <w:i w:val="0"/>
                <w:color w:val="000000"/>
                <w:kern w:val="0"/>
                <w:sz w:val="20"/>
                <w:szCs w:val="20"/>
                <w:u w:val="none"/>
                <w:lang w:val="en-US" w:eastAsia="zh-CN" w:bidi="ar"/>
              </w:rPr>
              <w:t>584.38</w:t>
            </w:r>
          </w:p>
        </w:tc>
        <w:tc>
          <w:tcPr>
            <w:tcW w:w="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102.97</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407.20</w:t>
            </w:r>
          </w:p>
        </w:tc>
        <w:tc>
          <w:tcPr>
            <w:tcW w:w="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49.50</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357.70</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74.21</w:t>
            </w:r>
          </w:p>
        </w:tc>
      </w:tr>
    </w:tbl>
    <w:p>
      <w:pPr>
        <w:rPr>
          <w:sz w:val="44"/>
          <w:szCs w:val="44"/>
        </w:rPr>
      </w:pPr>
    </w:p>
    <w:p>
      <w:pPr>
        <w:rPr>
          <w:sz w:val="44"/>
          <w:szCs w:val="44"/>
        </w:rPr>
      </w:pPr>
    </w:p>
    <w:p>
      <w:pPr>
        <w:rPr>
          <w:sz w:val="44"/>
          <w:szCs w:val="44"/>
        </w:rPr>
      </w:pPr>
      <w:r>
        <w:rPr>
          <w:sz w:val="44"/>
          <w:szCs w:val="44"/>
        </w:rPr>
        <w:br w:type="page"/>
      </w:r>
    </w:p>
    <w:p>
      <w:pPr>
        <w:keepNext w:val="0"/>
        <w:keepLines w:val="0"/>
        <w:pageBreakBefore w:val="0"/>
        <w:kinsoku/>
        <w:wordWrap/>
        <w:overflowPunct/>
        <w:topLinePunct w:val="0"/>
        <w:bidi w:val="0"/>
        <w:spacing w:line="240" w:lineRule="auto"/>
        <w:ind w:left="0" w:leftChars="0" w:right="0" w:rightChars="0"/>
        <w:textAlignment w:val="auto"/>
        <w:rPr>
          <w:rFonts w:ascii="黑体" w:eastAsia="黑体"/>
          <w:sz w:val="72"/>
          <w:szCs w:val="72"/>
        </w:rPr>
      </w:pPr>
    </w:p>
    <w:p>
      <w:pPr>
        <w:keepNext w:val="0"/>
        <w:keepLines w:val="0"/>
        <w:pageBreakBefore w:val="0"/>
        <w:kinsoku/>
        <w:wordWrap/>
        <w:overflowPunct/>
        <w:topLinePunct w:val="0"/>
        <w:bidi w:val="0"/>
        <w:spacing w:line="240" w:lineRule="auto"/>
        <w:ind w:left="0" w:leftChars="0" w:right="0" w:rightChars="0"/>
        <w:textAlignment w:val="auto"/>
        <w:rPr>
          <w:rFonts w:ascii="黑体" w:eastAsia="黑体"/>
          <w:sz w:val="72"/>
          <w:szCs w:val="72"/>
        </w:rPr>
      </w:pPr>
    </w:p>
    <w:p>
      <w:pPr>
        <w:keepNext w:val="0"/>
        <w:keepLines w:val="0"/>
        <w:pageBreakBefore w:val="0"/>
        <w:kinsoku/>
        <w:wordWrap/>
        <w:overflowPunct/>
        <w:topLinePunct w:val="0"/>
        <w:bidi w:val="0"/>
        <w:spacing w:line="240" w:lineRule="auto"/>
        <w:ind w:left="0" w:leftChars="0" w:right="0" w:rightChars="0"/>
        <w:textAlignment w:val="auto"/>
        <w:rPr>
          <w:rFonts w:ascii="黑体" w:eastAsia="黑体"/>
          <w:sz w:val="72"/>
          <w:szCs w:val="72"/>
        </w:rPr>
      </w:pPr>
    </w:p>
    <w:p>
      <w:pPr>
        <w:keepNext w:val="0"/>
        <w:keepLines w:val="0"/>
        <w:pageBreakBefore w:val="0"/>
        <w:kinsoku/>
        <w:wordWrap/>
        <w:overflowPunct/>
        <w:topLinePunct w:val="0"/>
        <w:bidi w:val="0"/>
        <w:spacing w:line="240" w:lineRule="auto"/>
        <w:ind w:left="0" w:leftChars="0" w:right="0" w:rightChars="0"/>
        <w:textAlignment w:val="auto"/>
        <w:rPr>
          <w:rFonts w:ascii="黑体" w:eastAsia="黑体"/>
          <w:sz w:val="72"/>
          <w:szCs w:val="72"/>
        </w:rPr>
      </w:pPr>
    </w:p>
    <w:p>
      <w:pPr>
        <w:keepNext w:val="0"/>
        <w:keepLines w:val="0"/>
        <w:pageBreakBefore w:val="0"/>
        <w:kinsoku/>
        <w:wordWrap/>
        <w:overflowPunct/>
        <w:topLinePunct w:val="0"/>
        <w:bidi w:val="0"/>
        <w:spacing w:line="240" w:lineRule="auto"/>
        <w:ind w:left="0" w:leftChars="0" w:right="0" w:rightChars="0"/>
        <w:textAlignment w:val="auto"/>
        <w:rPr>
          <w:rFonts w:ascii="黑体" w:eastAsia="黑体"/>
          <w:sz w:val="72"/>
          <w:szCs w:val="72"/>
        </w:rPr>
      </w:pPr>
      <w:r>
        <w:rPr>
          <w:rFonts w:hint="eastAsia" w:ascii="黑体" w:eastAsia="黑体"/>
          <w:sz w:val="72"/>
          <w:szCs w:val="72"/>
        </w:rPr>
        <w:t>第三部分</w:t>
      </w:r>
    </w:p>
    <w:p>
      <w:pPr>
        <w:keepNext w:val="0"/>
        <w:keepLines w:val="0"/>
        <w:pageBreakBefore w:val="0"/>
        <w:kinsoku/>
        <w:wordWrap/>
        <w:overflowPunct/>
        <w:topLinePunct w:val="0"/>
        <w:bidi w:val="0"/>
        <w:spacing w:line="240" w:lineRule="auto"/>
        <w:ind w:left="0" w:leftChars="0" w:right="0" w:rightChars="0"/>
        <w:textAlignment w:val="auto"/>
        <w:rPr>
          <w:rFonts w:ascii="黑体" w:eastAsia="黑体"/>
          <w:sz w:val="72"/>
          <w:szCs w:val="72"/>
        </w:rPr>
      </w:pPr>
    </w:p>
    <w:p>
      <w:pPr>
        <w:keepNext w:val="0"/>
        <w:keepLines w:val="0"/>
        <w:pageBreakBefore w:val="0"/>
        <w:kinsoku/>
        <w:wordWrap/>
        <w:overflowPunct/>
        <w:topLinePunct w:val="0"/>
        <w:bidi w:val="0"/>
        <w:spacing w:line="240" w:lineRule="auto"/>
        <w:ind w:left="0" w:leftChars="0" w:right="0" w:rightChars="0" w:firstLine="0" w:firstLineChars="0"/>
        <w:jc w:val="center"/>
        <w:textAlignment w:val="auto"/>
        <w:rPr>
          <w:rFonts w:ascii="黑体" w:eastAsia="黑体"/>
          <w:sz w:val="72"/>
          <w:szCs w:val="72"/>
        </w:rPr>
      </w:pPr>
      <w:r>
        <w:rPr>
          <w:rFonts w:hint="eastAsia" w:ascii="黑体" w:eastAsia="黑体"/>
          <w:sz w:val="72"/>
          <w:szCs w:val="72"/>
        </w:rPr>
        <w:t>最高人民检察院</w:t>
      </w:r>
      <w:r>
        <w:rPr>
          <w:rFonts w:eastAsia="黑体"/>
          <w:sz w:val="72"/>
          <w:szCs w:val="72"/>
        </w:rPr>
        <w:t>20</w:t>
      </w:r>
      <w:r>
        <w:rPr>
          <w:rFonts w:hint="eastAsia" w:eastAsia="黑体"/>
          <w:sz w:val="72"/>
          <w:szCs w:val="72"/>
          <w:lang w:val="en-US" w:eastAsia="zh-CN"/>
        </w:rPr>
        <w:t>23</w:t>
      </w:r>
      <w:r>
        <w:rPr>
          <w:rFonts w:hint="eastAsia" w:ascii="黑体" w:eastAsia="黑体"/>
          <w:sz w:val="72"/>
          <w:szCs w:val="72"/>
        </w:rPr>
        <w:t>年</w:t>
      </w:r>
      <w:r>
        <w:rPr>
          <w:rFonts w:hint="eastAsia" w:ascii="黑体" w:eastAsia="黑体"/>
          <w:sz w:val="72"/>
          <w:szCs w:val="72"/>
          <w:lang w:eastAsia="zh-CN"/>
        </w:rPr>
        <w:t>度</w:t>
      </w:r>
    </w:p>
    <w:p>
      <w:pPr>
        <w:keepNext w:val="0"/>
        <w:keepLines w:val="0"/>
        <w:pageBreakBefore w:val="0"/>
        <w:kinsoku/>
        <w:wordWrap/>
        <w:overflowPunct/>
        <w:topLinePunct w:val="0"/>
        <w:bidi w:val="0"/>
        <w:spacing w:line="240" w:lineRule="auto"/>
        <w:ind w:left="0" w:leftChars="0" w:right="0" w:rightChars="0" w:firstLine="0" w:firstLineChars="0"/>
        <w:jc w:val="center"/>
        <w:textAlignment w:val="auto"/>
        <w:rPr>
          <w:rFonts w:ascii="黑体" w:eastAsia="黑体"/>
          <w:sz w:val="72"/>
          <w:szCs w:val="72"/>
        </w:rPr>
      </w:pPr>
      <w:r>
        <w:rPr>
          <w:rFonts w:hint="eastAsia" w:ascii="黑体" w:eastAsia="黑体"/>
          <w:sz w:val="72"/>
          <w:szCs w:val="72"/>
        </w:rPr>
        <w:t>部门预算情况说明</w:t>
      </w:r>
    </w:p>
    <w:p>
      <w:pPr>
        <w:keepNext w:val="0"/>
        <w:keepLines w:val="0"/>
        <w:pageBreakBefore w:val="0"/>
        <w:kinsoku/>
        <w:wordWrap/>
        <w:overflowPunct/>
        <w:topLinePunct w:val="0"/>
        <w:bidi w:val="0"/>
        <w:spacing w:line="240" w:lineRule="auto"/>
        <w:ind w:left="0" w:leftChars="0" w:right="0" w:rightChars="0"/>
        <w:jc w:val="center"/>
        <w:textAlignment w:val="auto"/>
        <w:rPr>
          <w:sz w:val="44"/>
          <w:szCs w:val="44"/>
        </w:rPr>
      </w:pPr>
    </w:p>
    <w:p>
      <w:pPr>
        <w:keepNext w:val="0"/>
        <w:keepLines w:val="0"/>
        <w:pageBreakBefore w:val="0"/>
        <w:kinsoku/>
        <w:wordWrap/>
        <w:overflowPunct/>
        <w:topLinePunct w:val="0"/>
        <w:bidi w:val="0"/>
        <w:spacing w:line="240" w:lineRule="auto"/>
        <w:ind w:left="0" w:leftChars="0" w:right="0" w:rightChars="0"/>
        <w:jc w:val="center"/>
        <w:textAlignment w:val="auto"/>
        <w:rPr>
          <w:sz w:val="44"/>
          <w:szCs w:val="44"/>
        </w:rPr>
      </w:pPr>
    </w:p>
    <w:p>
      <w:pPr>
        <w:keepNext w:val="0"/>
        <w:keepLines w:val="0"/>
        <w:pageBreakBefore w:val="0"/>
        <w:kinsoku/>
        <w:wordWrap/>
        <w:overflowPunct/>
        <w:topLinePunct w:val="0"/>
        <w:bidi w:val="0"/>
        <w:spacing w:line="240" w:lineRule="auto"/>
        <w:ind w:left="0" w:leftChars="0" w:right="0" w:rightChars="0"/>
        <w:jc w:val="center"/>
        <w:textAlignment w:val="auto"/>
        <w:rPr>
          <w:sz w:val="44"/>
          <w:szCs w:val="44"/>
        </w:rPr>
      </w:pPr>
    </w:p>
    <w:p>
      <w:pPr>
        <w:keepNext w:val="0"/>
        <w:keepLines w:val="0"/>
        <w:pageBreakBefore w:val="0"/>
        <w:kinsoku/>
        <w:wordWrap/>
        <w:overflowPunct/>
        <w:topLinePunct w:val="0"/>
        <w:bidi w:val="0"/>
        <w:spacing w:line="240" w:lineRule="auto"/>
        <w:ind w:left="0" w:leftChars="0" w:right="0" w:rightChars="0"/>
        <w:jc w:val="center"/>
        <w:textAlignment w:val="auto"/>
        <w:rPr>
          <w:sz w:val="44"/>
          <w:szCs w:val="44"/>
        </w:rPr>
      </w:pPr>
    </w:p>
    <w:p>
      <w:pPr>
        <w:keepNext w:val="0"/>
        <w:keepLines w:val="0"/>
        <w:pageBreakBefore w:val="0"/>
        <w:kinsoku/>
        <w:wordWrap/>
        <w:overflowPunct/>
        <w:topLinePunct w:val="0"/>
        <w:bidi w:val="0"/>
        <w:spacing w:line="240" w:lineRule="auto"/>
        <w:ind w:left="0" w:leftChars="0" w:right="0" w:rightChars="0"/>
        <w:jc w:val="center"/>
        <w:textAlignment w:val="auto"/>
        <w:rPr>
          <w:sz w:val="44"/>
          <w:szCs w:val="44"/>
        </w:rPr>
      </w:pPr>
    </w:p>
    <w:p>
      <w:pPr>
        <w:keepNext w:val="0"/>
        <w:keepLines w:val="0"/>
        <w:pageBreakBefore w:val="0"/>
        <w:kinsoku/>
        <w:wordWrap/>
        <w:overflowPunct/>
        <w:topLinePunct w:val="0"/>
        <w:bidi w:val="0"/>
        <w:spacing w:line="240" w:lineRule="auto"/>
        <w:ind w:left="0" w:leftChars="0" w:right="0" w:rightChars="0"/>
        <w:jc w:val="center"/>
        <w:textAlignment w:val="auto"/>
        <w:rPr>
          <w:sz w:val="44"/>
          <w:szCs w:val="44"/>
        </w:rPr>
      </w:pPr>
    </w:p>
    <w:p>
      <w:pPr>
        <w:keepNext w:val="0"/>
        <w:keepLines w:val="0"/>
        <w:pageBreakBefore w:val="0"/>
        <w:kinsoku/>
        <w:wordWrap/>
        <w:overflowPunct/>
        <w:topLinePunct w:val="0"/>
        <w:bidi w:val="0"/>
        <w:spacing w:line="240" w:lineRule="auto"/>
        <w:ind w:left="0" w:leftChars="0" w:right="0" w:rightChars="0"/>
        <w:jc w:val="center"/>
        <w:textAlignment w:val="auto"/>
        <w:rPr>
          <w:sz w:val="44"/>
          <w:szCs w:val="44"/>
        </w:rPr>
      </w:pPr>
    </w:p>
    <w:p>
      <w:pPr>
        <w:keepNext w:val="0"/>
        <w:keepLines w:val="0"/>
        <w:pageBreakBefore w:val="0"/>
        <w:kinsoku/>
        <w:wordWrap/>
        <w:overflowPunct/>
        <w:topLinePunct w:val="0"/>
        <w:bidi w:val="0"/>
        <w:spacing w:line="240" w:lineRule="auto"/>
        <w:ind w:left="0" w:leftChars="0" w:right="0" w:rightChars="0"/>
        <w:jc w:val="center"/>
        <w:textAlignment w:val="auto"/>
        <w:rPr>
          <w:sz w:val="44"/>
          <w:szCs w:val="44"/>
        </w:rPr>
      </w:pPr>
    </w:p>
    <w:p>
      <w:pPr>
        <w:keepNext w:val="0"/>
        <w:keepLines w:val="0"/>
        <w:pageBreakBefore w:val="0"/>
        <w:kinsoku/>
        <w:wordWrap/>
        <w:overflowPunct/>
        <w:topLinePunct w:val="0"/>
        <w:bidi w:val="0"/>
        <w:spacing w:line="240" w:lineRule="auto"/>
        <w:ind w:left="0" w:leftChars="0" w:right="0" w:rightChars="0" w:firstLine="660" w:firstLineChars="150"/>
        <w:textAlignment w:val="auto"/>
        <w:rPr>
          <w:sz w:val="44"/>
          <w:szCs w:val="44"/>
        </w:rPr>
        <w:sectPr>
          <w:pgSz w:w="11906" w:h="16838"/>
          <w:pgMar w:top="1440" w:right="1446" w:bottom="1440" w:left="1446" w:header="851" w:footer="1134" w:gutter="0"/>
          <w:pgBorders>
            <w:top w:val="none" w:sz="0" w:space="0"/>
            <w:left w:val="none" w:sz="0" w:space="0"/>
            <w:bottom w:val="none" w:sz="0" w:space="0"/>
            <w:right w:val="none" w:sz="0" w:space="0"/>
          </w:pgBorders>
          <w:pgNumType w:fmt="decimal"/>
          <w:cols w:space="0" w:num="1"/>
          <w:rtlGutter w:val="0"/>
          <w:docGrid w:type="lines" w:linePitch="317" w:charSpace="0"/>
        </w:sectPr>
      </w:pPr>
      <w:r>
        <w:rPr>
          <w:rFonts w:hint="eastAsia"/>
          <w:sz w:val="44"/>
          <w:szCs w:val="44"/>
        </w:rPr>
        <w:t xml:space="preserve">                 </w:t>
      </w:r>
    </w:p>
    <w:p>
      <w:pPr>
        <w:keepNext w:val="0"/>
        <w:keepLines w:val="0"/>
        <w:pageBreakBefore w:val="0"/>
        <w:kinsoku/>
        <w:wordWrap/>
        <w:overflowPunct/>
        <w:topLinePunct w:val="0"/>
        <w:autoSpaceDE/>
        <w:autoSpaceDN/>
        <w:bidi w:val="0"/>
        <w:spacing w:line="240" w:lineRule="auto"/>
        <w:ind w:left="0" w:leftChars="0" w:right="0" w:rightChars="0" w:firstLine="640" w:firstLineChars="200"/>
        <w:textAlignment w:val="auto"/>
        <w:rPr>
          <w:rFonts w:hint="eastAsia" w:ascii="黑体" w:hAnsi="黑体" w:eastAsia="黑体"/>
          <w:b w:val="0"/>
          <w:bCs/>
          <w:sz w:val="32"/>
          <w:szCs w:val="32"/>
          <w:lang w:eastAsia="zh-CN"/>
        </w:rPr>
      </w:pPr>
      <w:r>
        <w:rPr>
          <w:rFonts w:hint="eastAsia" w:ascii="黑体" w:hAnsi="黑体" w:eastAsia="黑体"/>
          <w:b w:val="0"/>
          <w:bCs/>
          <w:sz w:val="32"/>
          <w:szCs w:val="32"/>
          <w:lang w:eastAsia="zh-CN"/>
        </w:rPr>
        <w:t>一、关于最高人民检察院</w:t>
      </w:r>
      <w:r>
        <w:rPr>
          <w:rFonts w:hint="default" w:ascii="Times New Roman" w:hAnsi="Times New Roman" w:eastAsia="黑体" w:cs="Times New Roman"/>
          <w:b w:val="0"/>
          <w:bCs/>
          <w:sz w:val="32"/>
          <w:szCs w:val="32"/>
          <w:lang w:eastAsia="zh-CN"/>
        </w:rPr>
        <w:t>202</w:t>
      </w:r>
      <w:r>
        <w:rPr>
          <w:rFonts w:hint="eastAsia" w:eastAsia="黑体" w:cs="Times New Roman"/>
          <w:b w:val="0"/>
          <w:bCs/>
          <w:sz w:val="32"/>
          <w:szCs w:val="32"/>
          <w:lang w:val="en-US" w:eastAsia="zh-CN"/>
        </w:rPr>
        <w:t>3</w:t>
      </w:r>
      <w:r>
        <w:rPr>
          <w:rFonts w:hint="eastAsia" w:ascii="黑体" w:hAnsi="黑体" w:eastAsia="黑体"/>
          <w:b w:val="0"/>
          <w:bCs/>
          <w:sz w:val="32"/>
          <w:szCs w:val="32"/>
          <w:lang w:eastAsia="zh-CN"/>
        </w:rPr>
        <w:t>年度收支总表的说明</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640" w:firstLineChars="200"/>
        <w:jc w:val="both"/>
        <w:textAlignment w:val="auto"/>
        <w:rPr>
          <w:rFonts w:hint="default" w:eastAsia="仿宋_GB2312"/>
          <w:kern w:val="0"/>
          <w:sz w:val="32"/>
          <w:szCs w:val="32"/>
        </w:rPr>
      </w:pPr>
      <w:r>
        <w:rPr>
          <w:rFonts w:hint="default" w:eastAsia="仿宋_GB2312"/>
          <w:kern w:val="0"/>
          <w:sz w:val="32"/>
          <w:szCs w:val="32"/>
        </w:rPr>
        <w:t>按照综合预算的原则，最高人民检察院所有收入和支出均纳入部门预算管理。</w:t>
      </w:r>
      <w:r>
        <w:rPr>
          <w:rFonts w:hint="eastAsia" w:ascii="Times New Roman" w:hAnsi="Times New Roman" w:eastAsia="仿宋"/>
          <w:sz w:val="32"/>
          <w:szCs w:val="32"/>
          <w:highlight w:val="none"/>
          <w:lang w:eastAsia="zh-CN"/>
        </w:rPr>
        <w:t>202</w:t>
      </w:r>
      <w:r>
        <w:rPr>
          <w:rFonts w:hint="eastAsia" w:eastAsia="仿宋"/>
          <w:sz w:val="32"/>
          <w:szCs w:val="32"/>
          <w:highlight w:val="none"/>
          <w:lang w:val="en-US" w:eastAsia="zh-CN"/>
        </w:rPr>
        <w:t>3</w:t>
      </w:r>
      <w:r>
        <w:rPr>
          <w:rFonts w:hint="eastAsia" w:ascii="Times New Roman" w:hAnsi="Times New Roman" w:eastAsia="仿宋"/>
          <w:sz w:val="32"/>
          <w:szCs w:val="32"/>
          <w:highlight w:val="none"/>
          <w:lang w:eastAsia="zh-CN"/>
        </w:rPr>
        <w:t>年</w:t>
      </w:r>
      <w:r>
        <w:rPr>
          <w:rFonts w:hint="eastAsia" w:eastAsia="仿宋"/>
          <w:sz w:val="32"/>
          <w:szCs w:val="32"/>
          <w:highlight w:val="none"/>
          <w:lang w:eastAsia="zh-CN"/>
        </w:rPr>
        <w:t>度</w:t>
      </w:r>
      <w:r>
        <w:rPr>
          <w:rFonts w:hint="default" w:eastAsia="仿宋_GB2312"/>
          <w:kern w:val="0"/>
          <w:sz w:val="32"/>
          <w:szCs w:val="32"/>
        </w:rPr>
        <w:t>最高人民检察院</w:t>
      </w:r>
      <w:r>
        <w:rPr>
          <w:rFonts w:ascii="Times New Roman" w:hAnsi="Times New Roman" w:eastAsia="仿宋"/>
          <w:sz w:val="32"/>
          <w:szCs w:val="32"/>
          <w:highlight w:val="none"/>
        </w:rPr>
        <w:t>部门收支总预算</w:t>
      </w:r>
      <w:r>
        <w:rPr>
          <w:rFonts w:hint="eastAsia" w:ascii="Times New Roman" w:hAnsi="Times New Roman" w:eastAsia="仿宋"/>
          <w:sz w:val="32"/>
          <w:szCs w:val="32"/>
          <w:highlight w:val="none"/>
        </w:rPr>
        <w:t>110,317.98</w:t>
      </w:r>
      <w:r>
        <w:rPr>
          <w:rFonts w:ascii="Times New Roman" w:hAnsi="Times New Roman" w:eastAsia="仿宋"/>
          <w:sz w:val="32"/>
          <w:szCs w:val="32"/>
          <w:highlight w:val="none"/>
        </w:rPr>
        <w:t>万元。收入包括：一般公共预算拨款收入</w:t>
      </w:r>
      <w:r>
        <w:rPr>
          <w:rFonts w:hint="eastAsia" w:ascii="Times New Roman" w:hAnsi="Times New Roman" w:eastAsia="仿宋"/>
          <w:sz w:val="32"/>
          <w:szCs w:val="32"/>
          <w:highlight w:val="none"/>
        </w:rPr>
        <w:t>49,912.64</w:t>
      </w:r>
      <w:r>
        <w:rPr>
          <w:rFonts w:ascii="Times New Roman" w:hAnsi="Times New Roman" w:eastAsia="仿宋"/>
          <w:sz w:val="32"/>
          <w:szCs w:val="32"/>
          <w:highlight w:val="none"/>
        </w:rPr>
        <w:t>万元，事业收入</w:t>
      </w:r>
      <w:r>
        <w:rPr>
          <w:rFonts w:hint="eastAsia" w:ascii="Times New Roman" w:hAnsi="Times New Roman" w:eastAsia="仿宋"/>
          <w:sz w:val="32"/>
          <w:szCs w:val="32"/>
          <w:highlight w:val="none"/>
        </w:rPr>
        <w:t>10,179.16</w:t>
      </w:r>
      <w:r>
        <w:rPr>
          <w:rFonts w:ascii="Times New Roman" w:hAnsi="Times New Roman" w:eastAsia="仿宋"/>
          <w:sz w:val="32"/>
          <w:szCs w:val="32"/>
          <w:highlight w:val="none"/>
        </w:rPr>
        <w:t>万元，其他收入</w:t>
      </w:r>
      <w:r>
        <w:rPr>
          <w:rFonts w:hint="eastAsia" w:ascii="Times New Roman" w:hAnsi="Times New Roman" w:eastAsia="仿宋"/>
          <w:sz w:val="32"/>
          <w:szCs w:val="32"/>
          <w:highlight w:val="none"/>
        </w:rPr>
        <w:t>4,993.35</w:t>
      </w:r>
      <w:r>
        <w:rPr>
          <w:rFonts w:ascii="Times New Roman" w:hAnsi="Times New Roman" w:eastAsia="仿宋"/>
          <w:sz w:val="32"/>
          <w:szCs w:val="32"/>
          <w:highlight w:val="none"/>
        </w:rPr>
        <w:t>万元，上年结转</w:t>
      </w:r>
      <w:r>
        <w:rPr>
          <w:rFonts w:hint="eastAsia" w:ascii="Times New Roman" w:hAnsi="Times New Roman" w:eastAsia="仿宋"/>
          <w:sz w:val="32"/>
          <w:szCs w:val="32"/>
          <w:highlight w:val="none"/>
        </w:rPr>
        <w:t>45,232.83</w:t>
      </w:r>
      <w:r>
        <w:rPr>
          <w:rFonts w:ascii="Times New Roman" w:hAnsi="Times New Roman" w:eastAsia="仿宋"/>
          <w:sz w:val="32"/>
          <w:szCs w:val="32"/>
          <w:highlight w:val="none"/>
        </w:rPr>
        <w:t>万元。支出包括：一般公共服务支出</w:t>
      </w:r>
      <w:r>
        <w:rPr>
          <w:rFonts w:hint="eastAsia" w:ascii="Times New Roman" w:hAnsi="Times New Roman" w:eastAsia="仿宋"/>
          <w:sz w:val="32"/>
          <w:szCs w:val="32"/>
          <w:highlight w:val="none"/>
          <w:lang w:val="en-US" w:eastAsia="zh-CN"/>
        </w:rPr>
        <w:t>200</w:t>
      </w:r>
      <w:r>
        <w:rPr>
          <w:rFonts w:ascii="Times New Roman" w:hAnsi="Times New Roman" w:eastAsia="仿宋"/>
          <w:sz w:val="32"/>
          <w:szCs w:val="32"/>
          <w:highlight w:val="none"/>
        </w:rPr>
        <w:t>万元，</w:t>
      </w:r>
      <w:r>
        <w:rPr>
          <w:rFonts w:hint="default" w:eastAsia="仿宋_GB2312"/>
          <w:kern w:val="0"/>
          <w:sz w:val="32"/>
          <w:szCs w:val="32"/>
          <w:lang w:eastAsia="zh-CN"/>
        </w:rPr>
        <w:t>公共安全</w:t>
      </w:r>
      <w:r>
        <w:rPr>
          <w:rFonts w:hint="default" w:eastAsia="仿宋_GB2312"/>
          <w:kern w:val="0"/>
          <w:sz w:val="32"/>
          <w:szCs w:val="32"/>
        </w:rPr>
        <w:t>支出</w:t>
      </w:r>
      <w:r>
        <w:rPr>
          <w:rFonts w:hint="eastAsia" w:ascii="Times New Roman" w:hAnsi="Times New Roman" w:eastAsia="仿宋"/>
          <w:sz w:val="32"/>
          <w:szCs w:val="32"/>
          <w:highlight w:val="none"/>
        </w:rPr>
        <w:t>93,760.53</w:t>
      </w:r>
      <w:r>
        <w:rPr>
          <w:rFonts w:ascii="Times New Roman" w:hAnsi="Times New Roman" w:eastAsia="仿宋"/>
          <w:sz w:val="32"/>
          <w:szCs w:val="32"/>
          <w:highlight w:val="none"/>
        </w:rPr>
        <w:t>万元，教育支出</w:t>
      </w:r>
      <w:r>
        <w:rPr>
          <w:rFonts w:hint="eastAsia" w:ascii="Times New Roman" w:hAnsi="Times New Roman" w:eastAsia="仿宋"/>
          <w:sz w:val="32"/>
          <w:szCs w:val="32"/>
          <w:highlight w:val="none"/>
        </w:rPr>
        <w:t>1,338.54</w:t>
      </w:r>
      <w:r>
        <w:rPr>
          <w:rFonts w:ascii="Times New Roman" w:hAnsi="Times New Roman" w:eastAsia="仿宋"/>
          <w:sz w:val="32"/>
          <w:szCs w:val="32"/>
          <w:highlight w:val="none"/>
        </w:rPr>
        <w:t>万元，科学技术支出</w:t>
      </w:r>
      <w:r>
        <w:rPr>
          <w:rFonts w:hint="eastAsia" w:ascii="Times New Roman" w:hAnsi="Times New Roman" w:eastAsia="仿宋"/>
          <w:sz w:val="32"/>
          <w:szCs w:val="32"/>
          <w:highlight w:val="none"/>
        </w:rPr>
        <w:t>4,792.87</w:t>
      </w:r>
      <w:r>
        <w:rPr>
          <w:rFonts w:ascii="Times New Roman" w:hAnsi="Times New Roman" w:eastAsia="仿宋"/>
          <w:sz w:val="32"/>
          <w:szCs w:val="32"/>
          <w:highlight w:val="none"/>
        </w:rPr>
        <w:t>万元，社会保障和就业支出</w:t>
      </w:r>
      <w:r>
        <w:rPr>
          <w:rFonts w:hint="eastAsia" w:ascii="Times New Roman" w:hAnsi="Times New Roman" w:eastAsia="仿宋"/>
          <w:sz w:val="32"/>
          <w:szCs w:val="32"/>
          <w:highlight w:val="none"/>
        </w:rPr>
        <w:t>5,708.23</w:t>
      </w:r>
      <w:r>
        <w:rPr>
          <w:rFonts w:ascii="Times New Roman" w:hAnsi="Times New Roman" w:eastAsia="仿宋"/>
          <w:sz w:val="32"/>
          <w:szCs w:val="32"/>
          <w:highlight w:val="none"/>
        </w:rPr>
        <w:t>万元</w:t>
      </w:r>
      <w:r>
        <w:rPr>
          <w:rFonts w:hint="eastAsia" w:ascii="Times New Roman" w:hAnsi="Times New Roman" w:eastAsia="仿宋"/>
          <w:sz w:val="32"/>
          <w:szCs w:val="32"/>
          <w:highlight w:val="none"/>
        </w:rPr>
        <w:t>，节能环保支出283.81万元</w:t>
      </w:r>
      <w:r>
        <w:rPr>
          <w:rFonts w:ascii="Times New Roman" w:hAnsi="Times New Roman" w:eastAsia="仿宋"/>
          <w:sz w:val="32"/>
          <w:szCs w:val="32"/>
          <w:highlight w:val="none"/>
        </w:rPr>
        <w:t>，住房保障支出</w:t>
      </w:r>
      <w:r>
        <w:rPr>
          <w:rFonts w:hint="eastAsia" w:ascii="Times New Roman" w:hAnsi="Times New Roman" w:eastAsia="仿宋"/>
          <w:sz w:val="32"/>
          <w:szCs w:val="32"/>
          <w:highlight w:val="none"/>
        </w:rPr>
        <w:t>4,234</w:t>
      </w:r>
      <w:r>
        <w:rPr>
          <w:rFonts w:ascii="Times New Roman" w:hAnsi="Times New Roman" w:eastAsia="仿宋"/>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w:hAnsi="Times New Roman" w:eastAsia="仿宋_GB2312" w:cs="Times New Roman"/>
          <w:sz w:val="32"/>
          <w:szCs w:val="3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default" w:ascii="Times New Roman" w:hAnsi="Times New Roman" w:eastAsia="仿宋_GB2312" w:cs="Times New Roman"/>
          <w:sz w:val="32"/>
          <w:szCs w:val="30"/>
        </w:rPr>
      </w:pPr>
    </w:p>
    <w:p>
      <w:pPr>
        <w:keepNext w:val="0"/>
        <w:keepLines w:val="0"/>
        <w:pageBreakBefore w:val="0"/>
        <w:kinsoku/>
        <w:wordWrap/>
        <w:overflowPunct/>
        <w:topLinePunct w:val="0"/>
        <w:bidi w:val="0"/>
        <w:spacing w:line="240" w:lineRule="auto"/>
        <w:ind w:left="0" w:leftChars="0" w:right="0" w:rightChars="0" w:firstLine="720" w:firstLineChars="200"/>
        <w:textAlignment w:val="auto"/>
        <w:rPr>
          <w:rFonts w:hint="default" w:ascii="Times New Roman" w:hAnsi="Times New Roman" w:eastAsia="黑体" w:cs="Times New Roman"/>
          <w:sz w:val="36"/>
          <w:szCs w:val="36"/>
        </w:rPr>
      </w:pPr>
      <w:r>
        <w:rPr>
          <w:rFonts w:hint="default" w:ascii="Times New Roman" w:hAnsi="Times New Roman" w:eastAsia="黑体" w:cs="Times New Roman"/>
          <w:sz w:val="36"/>
          <w:szCs w:val="36"/>
        </w:rPr>
        <w:br w:type="page"/>
      </w:r>
    </w:p>
    <w:p>
      <w:pPr>
        <w:keepNext w:val="0"/>
        <w:keepLines w:val="0"/>
        <w:pageBreakBefore w:val="0"/>
        <w:kinsoku/>
        <w:wordWrap/>
        <w:overflowPunct/>
        <w:topLinePunct w:val="0"/>
        <w:autoSpaceDE/>
        <w:autoSpaceDN/>
        <w:bidi w:val="0"/>
        <w:spacing w:line="240" w:lineRule="auto"/>
        <w:ind w:left="0" w:leftChars="0" w:right="0" w:rightChars="0" w:firstLine="640" w:firstLineChars="200"/>
        <w:textAlignment w:val="auto"/>
        <w:rPr>
          <w:rFonts w:hint="eastAsia" w:ascii="黑体" w:hAnsi="黑体" w:eastAsia="黑体"/>
          <w:b w:val="0"/>
          <w:bCs/>
          <w:sz w:val="32"/>
          <w:szCs w:val="32"/>
        </w:rPr>
      </w:pPr>
      <w:r>
        <w:rPr>
          <w:rFonts w:hint="eastAsia" w:ascii="黑体" w:hAnsi="黑体" w:eastAsia="黑体"/>
          <w:b w:val="0"/>
          <w:bCs/>
          <w:sz w:val="32"/>
          <w:szCs w:val="32"/>
          <w:lang w:eastAsia="zh-CN"/>
        </w:rPr>
        <w:t>二</w:t>
      </w:r>
      <w:r>
        <w:rPr>
          <w:rFonts w:hint="eastAsia" w:ascii="黑体" w:hAnsi="黑体" w:eastAsia="黑体"/>
          <w:b w:val="0"/>
          <w:bCs/>
          <w:sz w:val="32"/>
          <w:szCs w:val="32"/>
        </w:rPr>
        <w:t>、关于最高人民检察院</w:t>
      </w:r>
      <w:r>
        <w:rPr>
          <w:rFonts w:hint="default" w:ascii="Times New Roman" w:hAnsi="Times New Roman" w:eastAsia="黑体" w:cs="Times New Roman"/>
          <w:b w:val="0"/>
          <w:bCs/>
          <w:sz w:val="32"/>
          <w:szCs w:val="32"/>
        </w:rPr>
        <w:t>202</w:t>
      </w:r>
      <w:r>
        <w:rPr>
          <w:rFonts w:hint="eastAsia" w:eastAsia="黑体" w:cs="Times New Roman"/>
          <w:b w:val="0"/>
          <w:bCs/>
          <w:sz w:val="32"/>
          <w:szCs w:val="32"/>
          <w:lang w:val="en-US" w:eastAsia="zh-CN"/>
        </w:rPr>
        <w:t>3</w:t>
      </w:r>
      <w:r>
        <w:rPr>
          <w:rFonts w:hint="eastAsia" w:ascii="黑体" w:hAnsi="黑体" w:eastAsia="黑体"/>
          <w:b w:val="0"/>
          <w:bCs/>
          <w:sz w:val="32"/>
          <w:szCs w:val="32"/>
        </w:rPr>
        <w:t>年</w:t>
      </w:r>
      <w:r>
        <w:rPr>
          <w:rFonts w:hint="eastAsia" w:ascii="黑体" w:hAnsi="黑体" w:eastAsia="黑体"/>
          <w:b w:val="0"/>
          <w:bCs/>
          <w:sz w:val="32"/>
          <w:szCs w:val="32"/>
          <w:lang w:eastAsia="zh-CN"/>
        </w:rPr>
        <w:t>度收入总表的</w:t>
      </w:r>
      <w:r>
        <w:rPr>
          <w:rFonts w:hint="eastAsia" w:ascii="黑体" w:hAnsi="黑体" w:eastAsia="黑体"/>
          <w:b w:val="0"/>
          <w:bCs/>
          <w:sz w:val="32"/>
          <w:szCs w:val="32"/>
        </w:rPr>
        <w:t>说明</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640" w:firstLineChars="200"/>
        <w:jc w:val="both"/>
        <w:textAlignment w:val="auto"/>
        <w:rPr>
          <w:rFonts w:hint="default" w:eastAsia="仿宋_GB2312"/>
          <w:kern w:val="0"/>
          <w:sz w:val="32"/>
          <w:szCs w:val="32"/>
        </w:rPr>
      </w:pPr>
      <w:r>
        <w:rPr>
          <w:rFonts w:hint="default" w:eastAsia="仿宋_GB2312"/>
          <w:kern w:val="0"/>
          <w:sz w:val="32"/>
          <w:szCs w:val="32"/>
        </w:rPr>
        <w:t>最高人民检察院202</w:t>
      </w:r>
      <w:r>
        <w:rPr>
          <w:rFonts w:hint="eastAsia" w:eastAsia="仿宋_GB2312"/>
          <w:kern w:val="0"/>
          <w:sz w:val="32"/>
          <w:szCs w:val="32"/>
          <w:lang w:val="en-US" w:eastAsia="zh-CN"/>
        </w:rPr>
        <w:t>3</w:t>
      </w:r>
      <w:r>
        <w:rPr>
          <w:rFonts w:hint="default" w:eastAsia="仿宋_GB2312"/>
          <w:kern w:val="0"/>
          <w:sz w:val="32"/>
          <w:szCs w:val="32"/>
        </w:rPr>
        <w:t>年</w:t>
      </w:r>
      <w:r>
        <w:rPr>
          <w:rFonts w:hint="eastAsia" w:eastAsia="仿宋_GB2312"/>
          <w:kern w:val="0"/>
          <w:sz w:val="32"/>
          <w:szCs w:val="32"/>
          <w:lang w:eastAsia="zh-CN"/>
        </w:rPr>
        <w:t>度</w:t>
      </w:r>
      <w:r>
        <w:rPr>
          <w:rFonts w:hint="default" w:eastAsia="仿宋_GB2312"/>
          <w:kern w:val="0"/>
          <w:sz w:val="32"/>
          <w:szCs w:val="32"/>
        </w:rPr>
        <w:t>收入预算</w:t>
      </w:r>
      <w:r>
        <w:rPr>
          <w:rFonts w:hint="eastAsia" w:ascii="Times New Roman" w:hAnsi="Times New Roman" w:eastAsia="仿宋"/>
          <w:sz w:val="32"/>
          <w:szCs w:val="32"/>
          <w:highlight w:val="none"/>
        </w:rPr>
        <w:t>110,317.98</w:t>
      </w:r>
      <w:r>
        <w:rPr>
          <w:rFonts w:hint="default" w:eastAsia="仿宋_GB2312"/>
          <w:kern w:val="0"/>
          <w:sz w:val="32"/>
          <w:szCs w:val="32"/>
        </w:rPr>
        <w:t>万元，其中：上年结转45,232.83万元，占</w:t>
      </w:r>
      <w:r>
        <w:rPr>
          <w:rFonts w:hint="eastAsia" w:eastAsia="仿宋_GB2312"/>
          <w:kern w:val="0"/>
          <w:sz w:val="32"/>
          <w:szCs w:val="32"/>
          <w:lang w:val="en-US" w:eastAsia="zh-CN"/>
        </w:rPr>
        <w:t>41</w:t>
      </w:r>
      <w:r>
        <w:rPr>
          <w:rFonts w:hint="default" w:eastAsia="仿宋_GB2312"/>
          <w:kern w:val="0"/>
          <w:sz w:val="32"/>
          <w:szCs w:val="32"/>
        </w:rPr>
        <w:t>%；一般公共预算财政拨款收入49,912.64万元，占</w:t>
      </w:r>
      <w:r>
        <w:rPr>
          <w:rFonts w:hint="eastAsia" w:eastAsia="仿宋_GB2312"/>
          <w:kern w:val="0"/>
          <w:sz w:val="32"/>
          <w:szCs w:val="32"/>
          <w:lang w:val="en-US" w:eastAsia="zh-CN"/>
        </w:rPr>
        <w:t>45.24</w:t>
      </w:r>
      <w:r>
        <w:rPr>
          <w:rFonts w:hint="default" w:eastAsia="仿宋_GB2312"/>
          <w:kern w:val="0"/>
          <w:sz w:val="32"/>
          <w:szCs w:val="32"/>
        </w:rPr>
        <w:t>%；事业收入10,179.16万元，占</w:t>
      </w:r>
      <w:r>
        <w:rPr>
          <w:rFonts w:hint="eastAsia" w:eastAsia="仿宋_GB2312"/>
          <w:kern w:val="0"/>
          <w:sz w:val="32"/>
          <w:szCs w:val="32"/>
          <w:lang w:val="en-US" w:eastAsia="zh-CN"/>
        </w:rPr>
        <w:t>9.23</w:t>
      </w:r>
      <w:r>
        <w:rPr>
          <w:rFonts w:hint="default" w:eastAsia="仿宋_GB2312"/>
          <w:kern w:val="0"/>
          <w:sz w:val="32"/>
          <w:szCs w:val="32"/>
        </w:rPr>
        <w:t>%；附属单位上缴收入</w:t>
      </w:r>
      <w:r>
        <w:rPr>
          <w:rFonts w:hint="eastAsia" w:eastAsia="仿宋_GB2312"/>
          <w:kern w:val="0"/>
          <w:sz w:val="32"/>
          <w:szCs w:val="32"/>
          <w:lang w:val="en-US" w:eastAsia="zh-CN"/>
        </w:rPr>
        <w:t>3</w:t>
      </w:r>
      <w:r>
        <w:rPr>
          <w:rFonts w:hint="default" w:eastAsia="仿宋_GB2312"/>
          <w:kern w:val="0"/>
          <w:sz w:val="32"/>
          <w:szCs w:val="32"/>
        </w:rPr>
        <w:t>,</w:t>
      </w:r>
      <w:r>
        <w:rPr>
          <w:rFonts w:hint="eastAsia" w:eastAsia="仿宋_GB2312"/>
          <w:kern w:val="0"/>
          <w:sz w:val="32"/>
          <w:szCs w:val="32"/>
          <w:lang w:val="en-US" w:eastAsia="zh-CN"/>
        </w:rPr>
        <w:t>000万元；</w:t>
      </w:r>
      <w:r>
        <w:rPr>
          <w:rFonts w:hint="default" w:eastAsia="仿宋_GB2312"/>
          <w:kern w:val="0"/>
          <w:sz w:val="32"/>
          <w:szCs w:val="32"/>
        </w:rPr>
        <w:t>其他收入</w:t>
      </w:r>
      <w:r>
        <w:rPr>
          <w:rFonts w:hint="eastAsia" w:eastAsia="仿宋_GB2312"/>
          <w:kern w:val="0"/>
          <w:sz w:val="32"/>
          <w:szCs w:val="32"/>
          <w:lang w:val="en-US" w:eastAsia="zh-CN"/>
        </w:rPr>
        <w:t>1</w:t>
      </w:r>
      <w:r>
        <w:rPr>
          <w:rFonts w:hint="default" w:eastAsia="仿宋_GB2312"/>
          <w:kern w:val="0"/>
          <w:sz w:val="32"/>
          <w:szCs w:val="32"/>
        </w:rPr>
        <w:t>,993.35万元，占</w:t>
      </w:r>
      <w:r>
        <w:rPr>
          <w:rFonts w:hint="eastAsia" w:eastAsia="仿宋_GB2312"/>
          <w:kern w:val="0"/>
          <w:sz w:val="32"/>
          <w:szCs w:val="32"/>
          <w:lang w:val="en-US" w:eastAsia="zh-CN"/>
        </w:rPr>
        <w:t>4.53</w:t>
      </w:r>
      <w:r>
        <w:rPr>
          <w:rFonts w:hint="default" w:eastAsia="仿宋_GB2312"/>
          <w:kern w:val="0"/>
          <w:sz w:val="32"/>
          <w:szCs w:val="32"/>
        </w:rPr>
        <w:t>%。</w:t>
      </w:r>
    </w:p>
    <w:p>
      <w:pPr>
        <w:keepNext w:val="0"/>
        <w:keepLines w:val="0"/>
        <w:pageBreakBefore w:val="0"/>
        <w:kinsoku/>
        <w:wordWrap/>
        <w:overflowPunct/>
        <w:topLinePunct w:val="0"/>
        <w:bidi w:val="0"/>
        <w:spacing w:line="240" w:lineRule="auto"/>
        <w:ind w:left="0" w:leftChars="0" w:right="0" w:rightChars="0"/>
        <w:textAlignment w:val="auto"/>
        <w:rPr>
          <w:rFonts w:ascii="黑体" w:eastAsia="黑体"/>
          <w:sz w:val="36"/>
          <w:szCs w:val="36"/>
        </w:rPr>
      </w:pPr>
      <w:r>
        <w:rPr>
          <w:rFonts w:ascii="黑体" w:eastAsia="黑体"/>
          <w:sz w:val="36"/>
          <w:szCs w:val="36"/>
        </w:rPr>
        <w:br w:type="page"/>
      </w:r>
    </w:p>
    <w:p>
      <w:pPr>
        <w:keepNext w:val="0"/>
        <w:keepLines w:val="0"/>
        <w:pageBreakBefore w:val="0"/>
        <w:kinsoku/>
        <w:wordWrap/>
        <w:overflowPunct/>
        <w:topLinePunct w:val="0"/>
        <w:autoSpaceDE/>
        <w:autoSpaceDN/>
        <w:bidi w:val="0"/>
        <w:spacing w:line="240" w:lineRule="auto"/>
        <w:ind w:left="0" w:leftChars="0" w:right="0" w:rightChars="0" w:firstLine="640" w:firstLineChars="200"/>
        <w:textAlignment w:val="auto"/>
        <w:rPr>
          <w:rFonts w:hint="default" w:ascii="Times New Roman" w:hAnsi="Times New Roman" w:eastAsia="黑体" w:cs="Times New Roman"/>
          <w:b w:val="0"/>
          <w:bCs/>
          <w:sz w:val="32"/>
          <w:szCs w:val="32"/>
          <w:lang w:eastAsia="zh-CN"/>
        </w:rPr>
      </w:pPr>
      <w:r>
        <w:rPr>
          <w:rFonts w:hint="default" w:ascii="Times New Roman" w:hAnsi="Times New Roman" w:eastAsia="黑体" w:cs="Times New Roman"/>
          <w:b w:val="0"/>
          <w:bCs/>
          <w:sz w:val="32"/>
          <w:szCs w:val="32"/>
          <w:lang w:eastAsia="zh-CN"/>
        </w:rPr>
        <w:t>三、关于最高人民检察院202</w:t>
      </w:r>
      <w:r>
        <w:rPr>
          <w:rFonts w:hint="eastAsia" w:eastAsia="黑体" w:cs="Times New Roman"/>
          <w:b w:val="0"/>
          <w:bCs/>
          <w:sz w:val="32"/>
          <w:szCs w:val="32"/>
          <w:lang w:val="en-US" w:eastAsia="zh-CN"/>
        </w:rPr>
        <w:t>3</w:t>
      </w:r>
      <w:r>
        <w:rPr>
          <w:rFonts w:hint="default" w:ascii="Times New Roman" w:hAnsi="Times New Roman" w:eastAsia="黑体" w:cs="Times New Roman"/>
          <w:b w:val="0"/>
          <w:bCs/>
          <w:sz w:val="32"/>
          <w:szCs w:val="32"/>
          <w:lang w:eastAsia="zh-CN"/>
        </w:rPr>
        <w:t>年</w:t>
      </w:r>
      <w:r>
        <w:rPr>
          <w:rFonts w:hint="eastAsia" w:eastAsia="黑体" w:cs="Times New Roman"/>
          <w:b w:val="0"/>
          <w:bCs/>
          <w:sz w:val="32"/>
          <w:szCs w:val="32"/>
          <w:lang w:eastAsia="zh-CN"/>
        </w:rPr>
        <w:t>度</w:t>
      </w:r>
      <w:r>
        <w:rPr>
          <w:rFonts w:hint="default" w:ascii="Times New Roman" w:hAnsi="Times New Roman" w:eastAsia="黑体" w:cs="Times New Roman"/>
          <w:b w:val="0"/>
          <w:bCs/>
          <w:sz w:val="32"/>
          <w:szCs w:val="32"/>
          <w:lang w:eastAsia="zh-CN"/>
        </w:rPr>
        <w:t>支出总表的说明</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最高人民检察院202</w:t>
      </w:r>
      <w:r>
        <w:rPr>
          <w:rFonts w:hint="eastAsia"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年</w:t>
      </w:r>
      <w:r>
        <w:rPr>
          <w:rFonts w:hint="eastAsia" w:eastAsia="仿宋_GB2312" w:cs="Times New Roman"/>
          <w:kern w:val="0"/>
          <w:sz w:val="32"/>
          <w:szCs w:val="32"/>
          <w:lang w:eastAsia="zh-CN"/>
        </w:rPr>
        <w:t>度</w:t>
      </w:r>
      <w:r>
        <w:rPr>
          <w:rFonts w:hint="default" w:ascii="Times New Roman" w:hAnsi="Times New Roman" w:eastAsia="仿宋_GB2312" w:cs="Times New Roman"/>
          <w:kern w:val="0"/>
          <w:sz w:val="32"/>
          <w:szCs w:val="32"/>
        </w:rPr>
        <w:t>支出预算</w:t>
      </w:r>
      <w:r>
        <w:rPr>
          <w:rFonts w:hint="default" w:ascii="Times New Roman" w:hAnsi="Times New Roman" w:eastAsia="仿宋_GB2312" w:cs="Times New Roman"/>
          <w:kern w:val="0"/>
          <w:sz w:val="32"/>
          <w:szCs w:val="32"/>
          <w:lang w:val="en-US" w:eastAsia="zh-CN"/>
        </w:rPr>
        <w:t>110,317.98</w:t>
      </w:r>
      <w:r>
        <w:rPr>
          <w:rFonts w:hint="default" w:ascii="Times New Roman" w:hAnsi="Times New Roman" w:eastAsia="仿宋_GB2312" w:cs="Times New Roman"/>
          <w:kern w:val="0"/>
          <w:sz w:val="32"/>
          <w:szCs w:val="32"/>
        </w:rPr>
        <w:t>万元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按照支出性质划分：基本支出</w:t>
      </w:r>
      <w:r>
        <w:rPr>
          <w:rFonts w:hint="default" w:ascii="Times New Roman" w:hAnsi="Times New Roman" w:eastAsia="仿宋_GB2312" w:cs="Times New Roman"/>
          <w:kern w:val="0"/>
          <w:sz w:val="32"/>
          <w:szCs w:val="32"/>
          <w:lang w:val="en-US" w:eastAsia="zh-CN"/>
        </w:rPr>
        <w:t>41,450.53</w:t>
      </w:r>
      <w:r>
        <w:rPr>
          <w:rFonts w:hint="default" w:ascii="Times New Roman" w:hAnsi="Times New Roman" w:eastAsia="仿宋_GB2312" w:cs="Times New Roman"/>
          <w:kern w:val="0"/>
          <w:sz w:val="32"/>
          <w:szCs w:val="32"/>
        </w:rPr>
        <w:t>万元，占</w:t>
      </w:r>
      <w:r>
        <w:rPr>
          <w:rFonts w:hint="eastAsia" w:eastAsia="仿宋_GB2312" w:cs="Times New Roman"/>
          <w:kern w:val="0"/>
          <w:sz w:val="32"/>
          <w:szCs w:val="32"/>
          <w:lang w:val="en-US" w:eastAsia="zh-CN"/>
        </w:rPr>
        <w:t>37.57</w:t>
      </w:r>
      <w:r>
        <w:rPr>
          <w:rFonts w:hint="default" w:ascii="Times New Roman" w:hAnsi="Times New Roman" w:eastAsia="仿宋_GB2312" w:cs="Times New Roman"/>
          <w:kern w:val="0"/>
          <w:sz w:val="32"/>
          <w:szCs w:val="32"/>
        </w:rPr>
        <w:t>%；项目支出</w:t>
      </w:r>
      <w:r>
        <w:rPr>
          <w:rFonts w:hint="default" w:ascii="Times New Roman" w:hAnsi="Times New Roman" w:eastAsia="仿宋_GB2312" w:cs="Times New Roman"/>
          <w:kern w:val="0"/>
          <w:sz w:val="32"/>
          <w:szCs w:val="32"/>
          <w:lang w:val="en-US" w:eastAsia="zh-CN"/>
        </w:rPr>
        <w:t>68,867.45</w:t>
      </w:r>
      <w:r>
        <w:rPr>
          <w:rFonts w:hint="default" w:ascii="Times New Roman" w:hAnsi="Times New Roman" w:eastAsia="仿宋_GB2312" w:cs="Times New Roman"/>
          <w:kern w:val="0"/>
          <w:sz w:val="32"/>
          <w:szCs w:val="32"/>
        </w:rPr>
        <w:t>万元，占</w:t>
      </w:r>
      <w:r>
        <w:rPr>
          <w:rFonts w:hint="eastAsia" w:eastAsia="仿宋_GB2312" w:cs="Times New Roman"/>
          <w:kern w:val="0"/>
          <w:sz w:val="32"/>
          <w:szCs w:val="32"/>
          <w:lang w:val="en-US" w:eastAsia="zh-CN"/>
        </w:rPr>
        <w:t>62.43</w:t>
      </w:r>
      <w:r>
        <w:rPr>
          <w:rFonts w:hint="default" w:ascii="Times New Roman" w:hAnsi="Times New Roman" w:eastAsia="仿宋_GB2312" w:cs="Times New Roman"/>
          <w:kern w:val="0"/>
          <w:sz w:val="32"/>
          <w:szCs w:val="32"/>
        </w:rPr>
        <w:t>%。按功能科目划分：一般公共服务支出</w:t>
      </w:r>
      <w:r>
        <w:rPr>
          <w:rFonts w:hint="eastAsia"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0万元，占0.</w:t>
      </w:r>
      <w:r>
        <w:rPr>
          <w:rFonts w:hint="eastAsia" w:eastAsia="仿宋_GB2312" w:cs="Times New Roman"/>
          <w:kern w:val="0"/>
          <w:sz w:val="32"/>
          <w:szCs w:val="32"/>
          <w:lang w:val="en-US" w:eastAsia="zh-CN"/>
        </w:rPr>
        <w:t>18</w:t>
      </w:r>
      <w:r>
        <w:rPr>
          <w:rFonts w:hint="default" w:ascii="Times New Roman" w:hAnsi="Times New Roman" w:eastAsia="仿宋_GB2312" w:cs="Times New Roman"/>
          <w:kern w:val="0"/>
          <w:sz w:val="32"/>
          <w:szCs w:val="32"/>
        </w:rPr>
        <w:t>%；公共安全支出</w:t>
      </w:r>
      <w:r>
        <w:rPr>
          <w:rFonts w:hint="eastAsia" w:ascii="Times New Roman" w:hAnsi="Times New Roman" w:eastAsia="仿宋"/>
          <w:sz w:val="32"/>
          <w:szCs w:val="32"/>
          <w:highlight w:val="none"/>
        </w:rPr>
        <w:t>93,760.53</w:t>
      </w:r>
      <w:r>
        <w:rPr>
          <w:rFonts w:hint="default" w:ascii="Times New Roman" w:hAnsi="Times New Roman" w:eastAsia="仿宋_GB2312" w:cs="Times New Roman"/>
          <w:kern w:val="0"/>
          <w:sz w:val="32"/>
          <w:szCs w:val="32"/>
        </w:rPr>
        <w:t>万元，占</w:t>
      </w:r>
      <w:r>
        <w:rPr>
          <w:rFonts w:hint="eastAsia" w:eastAsia="仿宋_GB2312" w:cs="Times New Roman"/>
          <w:kern w:val="0"/>
          <w:sz w:val="32"/>
          <w:szCs w:val="32"/>
          <w:lang w:val="en-US" w:eastAsia="zh-CN"/>
        </w:rPr>
        <w:t>84.99</w:t>
      </w:r>
      <w:r>
        <w:rPr>
          <w:rFonts w:hint="default" w:ascii="Times New Roman" w:hAnsi="Times New Roman" w:eastAsia="仿宋_GB2312" w:cs="Times New Roman"/>
          <w:kern w:val="0"/>
          <w:sz w:val="32"/>
          <w:szCs w:val="32"/>
        </w:rPr>
        <w:t>%；教育支出1,338.54万元，占1.</w:t>
      </w:r>
      <w:r>
        <w:rPr>
          <w:rFonts w:hint="eastAsia"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%；科学技术支出</w:t>
      </w:r>
      <w:r>
        <w:rPr>
          <w:rFonts w:hint="eastAsia" w:ascii="Times New Roman" w:hAnsi="Times New Roman" w:eastAsia="仿宋"/>
          <w:sz w:val="32"/>
          <w:szCs w:val="32"/>
          <w:highlight w:val="none"/>
        </w:rPr>
        <w:t>4,792.87</w:t>
      </w:r>
      <w:r>
        <w:rPr>
          <w:rFonts w:hint="default" w:ascii="Times New Roman" w:hAnsi="Times New Roman" w:eastAsia="仿宋_GB2312" w:cs="Times New Roman"/>
          <w:kern w:val="0"/>
          <w:sz w:val="32"/>
          <w:szCs w:val="32"/>
        </w:rPr>
        <w:t>万元，占</w:t>
      </w:r>
      <w:r>
        <w:rPr>
          <w:rFonts w:hint="eastAsia" w:eastAsia="仿宋_GB2312" w:cs="Times New Roman"/>
          <w:kern w:val="0"/>
          <w:sz w:val="32"/>
          <w:szCs w:val="32"/>
          <w:lang w:val="en-US" w:eastAsia="zh-CN"/>
        </w:rPr>
        <w:t>4.35</w:t>
      </w:r>
      <w:r>
        <w:rPr>
          <w:rFonts w:hint="default" w:ascii="Times New Roman" w:hAnsi="Times New Roman" w:eastAsia="仿宋_GB2312" w:cs="Times New Roman"/>
          <w:kern w:val="0"/>
          <w:sz w:val="32"/>
          <w:szCs w:val="32"/>
        </w:rPr>
        <w:t>%；社会保障和就业支出</w:t>
      </w:r>
      <w:r>
        <w:rPr>
          <w:rFonts w:hint="eastAsia" w:ascii="Times New Roman" w:hAnsi="Times New Roman" w:eastAsia="仿宋"/>
          <w:sz w:val="32"/>
          <w:szCs w:val="32"/>
          <w:highlight w:val="none"/>
        </w:rPr>
        <w:t>5,708.23</w:t>
      </w:r>
      <w:r>
        <w:rPr>
          <w:rFonts w:hint="default" w:ascii="Times New Roman" w:hAnsi="Times New Roman" w:eastAsia="仿宋_GB2312" w:cs="Times New Roman"/>
          <w:kern w:val="0"/>
          <w:sz w:val="32"/>
          <w:szCs w:val="32"/>
        </w:rPr>
        <w:t>万元，占</w:t>
      </w:r>
      <w:r>
        <w:rPr>
          <w:rFonts w:hint="eastAsia" w:eastAsia="仿宋_GB2312" w:cs="Times New Roman"/>
          <w:kern w:val="0"/>
          <w:sz w:val="32"/>
          <w:szCs w:val="32"/>
          <w:lang w:val="en-US" w:eastAsia="zh-CN"/>
        </w:rPr>
        <w:t>5.17</w:t>
      </w:r>
      <w:r>
        <w:rPr>
          <w:rFonts w:hint="default" w:ascii="Times New Roman" w:hAnsi="Times New Roman" w:eastAsia="仿宋_GB2312" w:cs="Times New Roman"/>
          <w:kern w:val="0"/>
          <w:sz w:val="32"/>
          <w:szCs w:val="32"/>
        </w:rPr>
        <w:t>%；节能环保支出</w:t>
      </w:r>
      <w:r>
        <w:rPr>
          <w:rFonts w:hint="eastAsia" w:ascii="Times New Roman" w:hAnsi="Times New Roman" w:eastAsia="仿宋"/>
          <w:sz w:val="32"/>
          <w:szCs w:val="32"/>
          <w:highlight w:val="none"/>
        </w:rPr>
        <w:t>283.81</w:t>
      </w:r>
      <w:r>
        <w:rPr>
          <w:rFonts w:hint="default" w:ascii="Times New Roman" w:hAnsi="Times New Roman" w:eastAsia="仿宋_GB2312" w:cs="Times New Roman"/>
          <w:kern w:val="0"/>
          <w:sz w:val="32"/>
          <w:szCs w:val="32"/>
          <w:lang w:val="en-US" w:eastAsia="zh-CN"/>
        </w:rPr>
        <w:t>万元</w:t>
      </w:r>
      <w:r>
        <w:rPr>
          <w:rFonts w:hint="default" w:ascii="Times New Roman" w:hAnsi="Times New Roman" w:eastAsia="仿宋_GB2312" w:cs="Times New Roman"/>
          <w:kern w:val="0"/>
          <w:sz w:val="32"/>
          <w:szCs w:val="32"/>
          <w:lang w:eastAsia="zh-CN"/>
        </w:rPr>
        <w:t>，占</w:t>
      </w:r>
      <w:r>
        <w:rPr>
          <w:rFonts w:hint="default" w:ascii="Times New Roman" w:hAnsi="Times New Roman" w:eastAsia="仿宋_GB2312" w:cs="Times New Roman"/>
          <w:kern w:val="0"/>
          <w:sz w:val="32"/>
          <w:szCs w:val="32"/>
          <w:lang w:val="en-US" w:eastAsia="zh-CN"/>
        </w:rPr>
        <w:t>0.</w:t>
      </w:r>
      <w:r>
        <w:rPr>
          <w:rFonts w:hint="eastAsia" w:eastAsia="仿宋_GB2312" w:cs="Times New Roman"/>
          <w:kern w:val="0"/>
          <w:sz w:val="32"/>
          <w:szCs w:val="32"/>
          <w:lang w:val="en-US" w:eastAsia="zh-CN"/>
        </w:rPr>
        <w:t>26</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住房保障支出</w:t>
      </w:r>
      <w:r>
        <w:rPr>
          <w:rFonts w:hint="eastAsia" w:ascii="Times New Roman" w:hAnsi="Times New Roman" w:eastAsia="仿宋"/>
          <w:sz w:val="32"/>
          <w:szCs w:val="32"/>
          <w:highlight w:val="none"/>
        </w:rPr>
        <w:t>4,234</w:t>
      </w:r>
      <w:r>
        <w:rPr>
          <w:rFonts w:hint="default" w:ascii="Times New Roman" w:hAnsi="Times New Roman" w:eastAsia="仿宋_GB2312" w:cs="Times New Roman"/>
          <w:kern w:val="0"/>
          <w:sz w:val="32"/>
          <w:szCs w:val="32"/>
        </w:rPr>
        <w:t>万元，占</w:t>
      </w:r>
      <w:r>
        <w:rPr>
          <w:rFonts w:hint="eastAsia" w:eastAsia="仿宋_GB2312" w:cs="Times New Roman"/>
          <w:kern w:val="0"/>
          <w:sz w:val="32"/>
          <w:szCs w:val="32"/>
          <w:lang w:val="en-US" w:eastAsia="zh-CN"/>
        </w:rPr>
        <w:t>3.84</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eastAsia="仿宋_GB2312" w:cs="Times New Roman"/>
          <w:sz w:val="32"/>
          <w:szCs w:val="32"/>
          <w:lang w:val="en-US" w:eastAsia="zh-CN"/>
        </w:rPr>
        <w:t>度</w:t>
      </w:r>
      <w:r>
        <w:rPr>
          <w:rFonts w:hint="default" w:ascii="Times New Roman" w:hAnsi="Times New Roman" w:eastAsia="仿宋_GB2312" w:cs="Times New Roman"/>
          <w:sz w:val="32"/>
          <w:szCs w:val="32"/>
          <w:lang w:val="en-US" w:eastAsia="zh-CN"/>
        </w:rPr>
        <w:t>支出结构情况</w:t>
      </w:r>
    </w:p>
    <w:p>
      <w:pPr>
        <w:keepNext w:val="0"/>
        <w:keepLines w:val="0"/>
        <w:pageBreakBefore w:val="0"/>
        <w:kinsoku/>
        <w:wordWrap/>
        <w:overflowPunct/>
        <w:topLinePunct w:val="0"/>
        <w:bidi w:val="0"/>
        <w:spacing w:line="240" w:lineRule="auto"/>
        <w:ind w:left="0" w:leftChars="0" w:right="0" w:rightChars="0"/>
        <w:jc w:val="center"/>
        <w:textAlignment w:val="auto"/>
        <w:rPr>
          <w:rFonts w:ascii="黑体" w:eastAsia="黑体"/>
          <w:sz w:val="36"/>
          <w:szCs w:val="36"/>
        </w:rPr>
      </w:pPr>
      <w:r>
        <w:drawing>
          <wp:inline distT="0" distB="0" distL="114300" distR="114300">
            <wp:extent cx="5760085" cy="3486785"/>
            <wp:effectExtent l="4445" t="4445" r="11430" b="13970"/>
            <wp:docPr id="1109"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kinsoku/>
        <w:wordWrap/>
        <w:overflowPunct/>
        <w:topLinePunct w:val="0"/>
        <w:bidi w:val="0"/>
        <w:spacing w:line="240" w:lineRule="auto"/>
        <w:ind w:left="0" w:leftChars="0" w:right="0" w:rightChars="0"/>
        <w:textAlignment w:val="auto"/>
        <w:rPr>
          <w:rFonts w:ascii="黑体" w:eastAsia="黑体"/>
          <w:sz w:val="36"/>
          <w:szCs w:val="36"/>
        </w:rPr>
      </w:pPr>
      <w:r>
        <w:rPr>
          <w:rFonts w:ascii="黑体" w:eastAsia="黑体"/>
          <w:sz w:val="36"/>
          <w:szCs w:val="36"/>
        </w:rPr>
        <w:br w:type="page"/>
      </w:r>
    </w:p>
    <w:p>
      <w:pPr>
        <w:keepNext w:val="0"/>
        <w:keepLines w:val="0"/>
        <w:pageBreakBefore w:val="0"/>
        <w:widowControl w:val="0"/>
        <w:kinsoku/>
        <w:wordWrap/>
        <w:overflowPunct/>
        <w:topLinePunct w:val="0"/>
        <w:autoSpaceDE/>
        <w:autoSpaceDN/>
        <w:bidi w:val="0"/>
        <w:spacing w:line="240" w:lineRule="auto"/>
        <w:ind w:left="0" w:leftChars="0" w:right="0" w:rightChars="0" w:firstLine="636"/>
        <w:jc w:val="both"/>
        <w:textAlignment w:val="auto"/>
        <w:rPr>
          <w:rFonts w:hint="default" w:ascii="Times New Roman" w:hAnsi="Times New Roman" w:eastAsia="黑体" w:cs="Times New Roman"/>
          <w:i w:val="0"/>
          <w:iCs w:val="0"/>
          <w:sz w:val="32"/>
          <w:szCs w:val="30"/>
        </w:rPr>
      </w:pPr>
      <w:r>
        <w:rPr>
          <w:rFonts w:hint="default" w:ascii="Times New Roman" w:hAnsi="Times New Roman" w:eastAsia="黑体" w:cs="Times New Roman"/>
          <w:i w:val="0"/>
          <w:iCs w:val="0"/>
          <w:sz w:val="32"/>
          <w:szCs w:val="30"/>
          <w:lang w:eastAsia="zh-CN"/>
        </w:rPr>
        <w:t>四</w:t>
      </w:r>
      <w:r>
        <w:rPr>
          <w:rFonts w:hint="default" w:ascii="Times New Roman" w:hAnsi="Times New Roman" w:eastAsia="黑体" w:cs="Times New Roman"/>
          <w:i w:val="0"/>
          <w:iCs w:val="0"/>
          <w:sz w:val="32"/>
          <w:szCs w:val="30"/>
        </w:rPr>
        <w:t>、关于最高人民检察院202</w:t>
      </w:r>
      <w:r>
        <w:rPr>
          <w:rFonts w:hint="eastAsia" w:eastAsia="黑体" w:cs="Times New Roman"/>
          <w:i w:val="0"/>
          <w:iCs w:val="0"/>
          <w:sz w:val="32"/>
          <w:szCs w:val="30"/>
          <w:lang w:val="en-US" w:eastAsia="zh-CN"/>
        </w:rPr>
        <w:t>3</w:t>
      </w:r>
      <w:r>
        <w:rPr>
          <w:rFonts w:hint="default" w:ascii="Times New Roman" w:hAnsi="Times New Roman" w:eastAsia="黑体" w:cs="Times New Roman"/>
          <w:i w:val="0"/>
          <w:iCs w:val="0"/>
          <w:sz w:val="32"/>
          <w:szCs w:val="30"/>
        </w:rPr>
        <w:t>年</w:t>
      </w:r>
      <w:r>
        <w:rPr>
          <w:rFonts w:hint="eastAsia" w:eastAsia="黑体" w:cs="Times New Roman"/>
          <w:i w:val="0"/>
          <w:iCs w:val="0"/>
          <w:sz w:val="32"/>
          <w:szCs w:val="30"/>
          <w:lang w:eastAsia="zh-CN"/>
        </w:rPr>
        <w:t>度</w:t>
      </w:r>
      <w:r>
        <w:rPr>
          <w:rFonts w:hint="default" w:ascii="Times New Roman" w:hAnsi="Times New Roman" w:eastAsia="黑体" w:cs="Times New Roman"/>
          <w:i w:val="0"/>
          <w:iCs w:val="0"/>
          <w:sz w:val="32"/>
          <w:szCs w:val="30"/>
        </w:rPr>
        <w:t>财政拨款收支</w:t>
      </w:r>
      <w:r>
        <w:rPr>
          <w:rFonts w:hint="default" w:ascii="Times New Roman" w:hAnsi="Times New Roman" w:eastAsia="黑体" w:cs="Times New Roman"/>
          <w:i w:val="0"/>
          <w:iCs w:val="0"/>
          <w:sz w:val="32"/>
          <w:szCs w:val="30"/>
          <w:lang w:eastAsia="zh-CN"/>
        </w:rPr>
        <w:t>总表的</w:t>
      </w:r>
      <w:r>
        <w:rPr>
          <w:rFonts w:hint="default" w:ascii="Times New Roman" w:hAnsi="Times New Roman" w:eastAsia="黑体" w:cs="Times New Roman"/>
          <w:i w:val="0"/>
          <w:iCs w:val="0"/>
          <w:sz w:val="32"/>
          <w:szCs w:val="30"/>
        </w:rPr>
        <w:t>说明</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640" w:firstLineChars="200"/>
        <w:jc w:val="both"/>
        <w:textAlignment w:val="auto"/>
        <w:rPr>
          <w:rFonts w:hint="default" w:eastAsia="仿宋_GB2312"/>
          <w:kern w:val="0"/>
          <w:sz w:val="32"/>
          <w:szCs w:val="32"/>
        </w:rPr>
      </w:pPr>
      <w:r>
        <w:rPr>
          <w:rFonts w:hint="default" w:eastAsia="仿宋_GB2312"/>
          <w:kern w:val="0"/>
          <w:sz w:val="32"/>
          <w:szCs w:val="32"/>
        </w:rPr>
        <w:t>最高人民检察院202</w:t>
      </w:r>
      <w:r>
        <w:rPr>
          <w:rFonts w:hint="eastAsia" w:eastAsia="仿宋_GB2312"/>
          <w:kern w:val="0"/>
          <w:sz w:val="32"/>
          <w:szCs w:val="32"/>
          <w:lang w:val="en-US" w:eastAsia="zh-CN"/>
        </w:rPr>
        <w:t>3</w:t>
      </w:r>
      <w:r>
        <w:rPr>
          <w:rFonts w:hint="default" w:eastAsia="仿宋_GB2312"/>
          <w:kern w:val="0"/>
          <w:sz w:val="32"/>
          <w:szCs w:val="32"/>
        </w:rPr>
        <w:t>年</w:t>
      </w:r>
      <w:r>
        <w:rPr>
          <w:rFonts w:hint="eastAsia" w:eastAsia="仿宋_GB2312"/>
          <w:kern w:val="0"/>
          <w:sz w:val="32"/>
          <w:szCs w:val="32"/>
          <w:lang w:eastAsia="zh-CN"/>
        </w:rPr>
        <w:t>度</w:t>
      </w:r>
      <w:r>
        <w:rPr>
          <w:rFonts w:hint="default" w:eastAsia="仿宋_GB2312"/>
          <w:kern w:val="0"/>
          <w:sz w:val="32"/>
          <w:szCs w:val="32"/>
        </w:rPr>
        <w:t>财政拨款收支总预算</w:t>
      </w:r>
      <w:r>
        <w:rPr>
          <w:rFonts w:hint="default" w:eastAsia="仿宋_GB2312"/>
          <w:kern w:val="0"/>
          <w:sz w:val="32"/>
          <w:szCs w:val="32"/>
          <w:lang w:val="en-US" w:eastAsia="zh-CN"/>
        </w:rPr>
        <w:t>95,145.47</w:t>
      </w:r>
      <w:r>
        <w:rPr>
          <w:rFonts w:hint="default" w:eastAsia="仿宋_GB2312"/>
          <w:kern w:val="0"/>
          <w:sz w:val="32"/>
          <w:szCs w:val="32"/>
        </w:rPr>
        <w:t>万元。</w:t>
      </w:r>
      <w:r>
        <w:rPr>
          <w:rFonts w:hint="eastAsia" w:eastAsia="仿宋_GB2312"/>
          <w:kern w:val="0"/>
          <w:sz w:val="32"/>
          <w:szCs w:val="32"/>
        </w:rPr>
        <w:t>收入全部为一般公共预算拨款（无政府性基金预算及国有资本经营预算拨款），包括：</w:t>
      </w:r>
      <w:r>
        <w:rPr>
          <w:rFonts w:hint="default" w:eastAsia="仿宋_GB2312"/>
          <w:kern w:val="0"/>
          <w:sz w:val="32"/>
          <w:szCs w:val="32"/>
        </w:rPr>
        <w:t>一般公共预算当年拨款收入</w:t>
      </w:r>
      <w:r>
        <w:rPr>
          <w:rFonts w:hint="default" w:eastAsia="仿宋_GB2312"/>
          <w:kern w:val="0"/>
          <w:sz w:val="32"/>
          <w:szCs w:val="32"/>
          <w:lang w:val="en-US" w:eastAsia="zh-CN"/>
        </w:rPr>
        <w:t>49,912.64</w:t>
      </w:r>
      <w:r>
        <w:rPr>
          <w:rFonts w:hint="default" w:eastAsia="仿宋_GB2312"/>
          <w:kern w:val="0"/>
          <w:sz w:val="32"/>
          <w:szCs w:val="32"/>
        </w:rPr>
        <w:t>万元、上年结转45,232.83万元</w:t>
      </w:r>
      <w:r>
        <w:rPr>
          <w:rFonts w:hint="eastAsia" w:eastAsia="仿宋_GB2312"/>
          <w:kern w:val="0"/>
          <w:sz w:val="32"/>
          <w:szCs w:val="32"/>
          <w:lang w:eastAsia="zh-CN"/>
        </w:rPr>
        <w:t>。</w:t>
      </w:r>
      <w:r>
        <w:rPr>
          <w:rFonts w:hint="default" w:eastAsia="仿宋_GB2312"/>
          <w:kern w:val="0"/>
          <w:sz w:val="32"/>
          <w:szCs w:val="32"/>
        </w:rPr>
        <w:t>支出包括：一般公共服务支出</w:t>
      </w:r>
      <w:r>
        <w:rPr>
          <w:rFonts w:hint="eastAsia" w:eastAsia="仿宋_GB2312"/>
          <w:kern w:val="0"/>
          <w:sz w:val="32"/>
          <w:szCs w:val="32"/>
          <w:lang w:val="en-US" w:eastAsia="zh-CN"/>
        </w:rPr>
        <w:t>2</w:t>
      </w:r>
      <w:r>
        <w:rPr>
          <w:rFonts w:hint="default" w:eastAsia="仿宋_GB2312"/>
          <w:kern w:val="0"/>
          <w:sz w:val="32"/>
          <w:szCs w:val="32"/>
          <w:lang w:val="en-US" w:eastAsia="zh-CN"/>
        </w:rPr>
        <w:t>00</w:t>
      </w:r>
      <w:r>
        <w:rPr>
          <w:rFonts w:hint="default" w:eastAsia="仿宋_GB2312"/>
          <w:kern w:val="0"/>
          <w:sz w:val="32"/>
          <w:szCs w:val="32"/>
        </w:rPr>
        <w:t>万元</w:t>
      </w:r>
      <w:r>
        <w:rPr>
          <w:rFonts w:hint="eastAsia" w:eastAsia="仿宋_GB2312"/>
          <w:kern w:val="0"/>
          <w:sz w:val="32"/>
          <w:szCs w:val="32"/>
          <w:lang w:eastAsia="zh-CN"/>
        </w:rPr>
        <w:t>，</w:t>
      </w:r>
      <w:r>
        <w:rPr>
          <w:rFonts w:hint="default" w:eastAsia="仿宋_GB2312"/>
          <w:kern w:val="0"/>
          <w:sz w:val="32"/>
          <w:szCs w:val="32"/>
        </w:rPr>
        <w:t>公共</w:t>
      </w:r>
      <w:r>
        <w:rPr>
          <w:rFonts w:hint="default" w:eastAsia="仿宋_GB2312"/>
          <w:kern w:val="0"/>
          <w:sz w:val="32"/>
          <w:szCs w:val="32"/>
          <w:lang w:eastAsia="zh-CN"/>
        </w:rPr>
        <w:t>安全支</w:t>
      </w:r>
      <w:r>
        <w:rPr>
          <w:rFonts w:hint="default" w:eastAsia="仿宋_GB2312"/>
          <w:kern w:val="0"/>
          <w:sz w:val="32"/>
          <w:szCs w:val="32"/>
        </w:rPr>
        <w:t>出</w:t>
      </w:r>
      <w:r>
        <w:rPr>
          <w:rFonts w:hint="default" w:eastAsia="仿宋_GB2312"/>
          <w:kern w:val="0"/>
          <w:sz w:val="32"/>
          <w:szCs w:val="32"/>
          <w:lang w:val="en-US" w:eastAsia="zh-CN"/>
        </w:rPr>
        <w:t>79,552.22</w:t>
      </w:r>
      <w:r>
        <w:rPr>
          <w:rFonts w:hint="default" w:eastAsia="仿宋_GB2312"/>
          <w:kern w:val="0"/>
          <w:sz w:val="32"/>
          <w:szCs w:val="32"/>
        </w:rPr>
        <w:t>万元</w:t>
      </w:r>
      <w:r>
        <w:rPr>
          <w:rFonts w:hint="eastAsia" w:eastAsia="仿宋_GB2312"/>
          <w:kern w:val="0"/>
          <w:sz w:val="32"/>
          <w:szCs w:val="32"/>
          <w:lang w:eastAsia="zh-CN"/>
        </w:rPr>
        <w:t>，</w:t>
      </w:r>
      <w:r>
        <w:rPr>
          <w:rFonts w:hint="default" w:eastAsia="仿宋_GB2312"/>
          <w:kern w:val="0"/>
          <w:sz w:val="32"/>
          <w:szCs w:val="32"/>
        </w:rPr>
        <w:t>教育支出1,338.54万元</w:t>
      </w:r>
      <w:r>
        <w:rPr>
          <w:rFonts w:hint="eastAsia" w:eastAsia="仿宋_GB2312"/>
          <w:kern w:val="0"/>
          <w:sz w:val="32"/>
          <w:szCs w:val="32"/>
          <w:lang w:eastAsia="zh-CN"/>
        </w:rPr>
        <w:t>，</w:t>
      </w:r>
      <w:r>
        <w:rPr>
          <w:rFonts w:hint="default" w:eastAsia="仿宋_GB2312"/>
          <w:kern w:val="0"/>
          <w:sz w:val="32"/>
          <w:szCs w:val="32"/>
        </w:rPr>
        <w:t>科学技术支出4,117.87万元</w:t>
      </w:r>
      <w:r>
        <w:rPr>
          <w:rFonts w:hint="eastAsia" w:eastAsia="仿宋_GB2312"/>
          <w:kern w:val="0"/>
          <w:sz w:val="32"/>
          <w:szCs w:val="32"/>
          <w:lang w:eastAsia="zh-CN"/>
        </w:rPr>
        <w:t>，</w:t>
      </w:r>
      <w:r>
        <w:rPr>
          <w:rFonts w:hint="default" w:eastAsia="仿宋_GB2312"/>
          <w:kern w:val="0"/>
          <w:sz w:val="32"/>
          <w:szCs w:val="32"/>
        </w:rPr>
        <w:t>社会保障和就业支出5,595.45万元</w:t>
      </w:r>
      <w:r>
        <w:rPr>
          <w:rFonts w:hint="eastAsia" w:eastAsia="仿宋_GB2312"/>
          <w:kern w:val="0"/>
          <w:sz w:val="32"/>
          <w:szCs w:val="32"/>
          <w:lang w:eastAsia="zh-CN"/>
        </w:rPr>
        <w:t>，</w:t>
      </w:r>
      <w:r>
        <w:rPr>
          <w:rFonts w:hint="default" w:eastAsia="仿宋_GB2312"/>
          <w:kern w:val="0"/>
          <w:sz w:val="32"/>
          <w:szCs w:val="32"/>
          <w:lang w:eastAsia="zh-CN"/>
        </w:rPr>
        <w:t>节能环保</w:t>
      </w:r>
      <w:r>
        <w:rPr>
          <w:rFonts w:hint="default" w:eastAsia="仿宋_GB2312"/>
          <w:kern w:val="0"/>
          <w:sz w:val="32"/>
          <w:szCs w:val="32"/>
        </w:rPr>
        <w:t>支出283.81万元</w:t>
      </w:r>
      <w:r>
        <w:rPr>
          <w:rFonts w:hint="eastAsia" w:eastAsia="仿宋_GB2312"/>
          <w:kern w:val="0"/>
          <w:sz w:val="32"/>
          <w:szCs w:val="32"/>
          <w:lang w:eastAsia="zh-CN"/>
        </w:rPr>
        <w:t>，</w:t>
      </w:r>
      <w:r>
        <w:rPr>
          <w:rFonts w:hint="default" w:eastAsia="仿宋_GB2312"/>
          <w:kern w:val="0"/>
          <w:sz w:val="32"/>
          <w:szCs w:val="32"/>
        </w:rPr>
        <w:t>住房保障支出4,057.58万元。</w:t>
      </w:r>
    </w:p>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eastAsia="仿宋_GB2312" w:cs="Times New Roman"/>
          <w:sz w:val="32"/>
          <w:szCs w:val="32"/>
          <w:lang w:val="en-US" w:eastAsia="zh-CN"/>
        </w:rPr>
        <w:t>度财政拨款</w:t>
      </w:r>
      <w:r>
        <w:rPr>
          <w:rFonts w:hint="default" w:ascii="Times New Roman" w:hAnsi="Times New Roman" w:eastAsia="仿宋_GB2312" w:cs="Times New Roman"/>
          <w:sz w:val="32"/>
          <w:szCs w:val="32"/>
          <w:lang w:val="en-US" w:eastAsia="zh-CN"/>
        </w:rPr>
        <w:t>支出</w:t>
      </w:r>
      <w:r>
        <w:rPr>
          <w:rFonts w:hint="eastAsia" w:eastAsia="仿宋_GB2312" w:cs="Times New Roman"/>
          <w:sz w:val="32"/>
          <w:szCs w:val="32"/>
          <w:lang w:val="en-US" w:eastAsia="zh-CN"/>
        </w:rPr>
        <w:t>总预算</w:t>
      </w:r>
      <w:r>
        <w:rPr>
          <w:rFonts w:hint="default" w:ascii="Times New Roman" w:hAnsi="Times New Roman" w:eastAsia="仿宋_GB2312" w:cs="Times New Roman"/>
          <w:sz w:val="32"/>
          <w:szCs w:val="32"/>
          <w:lang w:val="en-US" w:eastAsia="zh-CN"/>
        </w:rPr>
        <w:t>结构情况</w:t>
      </w:r>
    </w:p>
    <w:p>
      <w:pPr>
        <w:keepNext w:val="0"/>
        <w:keepLines w:val="0"/>
        <w:pageBreakBefore w:val="0"/>
        <w:kinsoku/>
        <w:wordWrap/>
        <w:overflowPunct/>
        <w:topLinePunct w:val="0"/>
        <w:bidi w:val="0"/>
        <w:spacing w:line="240" w:lineRule="auto"/>
        <w:ind w:left="0" w:leftChars="0" w:right="0" w:rightChars="0"/>
        <w:jc w:val="center"/>
        <w:textAlignment w:val="auto"/>
        <w:rPr>
          <w:rFonts w:ascii="黑体" w:eastAsia="黑体"/>
          <w:i w:val="0"/>
          <w:iCs w:val="0"/>
          <w:sz w:val="36"/>
          <w:szCs w:val="36"/>
        </w:rPr>
      </w:pPr>
      <w:r>
        <w:drawing>
          <wp:inline distT="0" distB="0" distL="114300" distR="114300">
            <wp:extent cx="5760085" cy="3688715"/>
            <wp:effectExtent l="4445" t="4445" r="11430" b="10160"/>
            <wp:docPr id="2118"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kinsoku/>
        <w:wordWrap/>
        <w:overflowPunct/>
        <w:topLinePunct w:val="0"/>
        <w:bidi w:val="0"/>
        <w:spacing w:line="240" w:lineRule="auto"/>
        <w:ind w:left="0" w:leftChars="0" w:right="0" w:rightChars="0"/>
        <w:textAlignment w:val="auto"/>
        <w:rPr>
          <w:rFonts w:ascii="黑体" w:eastAsia="黑体"/>
          <w:i w:val="0"/>
          <w:iCs w:val="0"/>
          <w:sz w:val="36"/>
          <w:szCs w:val="36"/>
        </w:rPr>
      </w:pPr>
    </w:p>
    <w:p>
      <w:pPr>
        <w:keepNext w:val="0"/>
        <w:keepLines w:val="0"/>
        <w:pageBreakBefore w:val="0"/>
        <w:kinsoku/>
        <w:wordWrap/>
        <w:overflowPunct/>
        <w:topLinePunct w:val="0"/>
        <w:bidi w:val="0"/>
        <w:spacing w:line="240" w:lineRule="auto"/>
        <w:ind w:left="0" w:leftChars="0" w:right="0" w:rightChars="0"/>
        <w:textAlignment w:val="auto"/>
        <w:rPr>
          <w:rFonts w:ascii="黑体" w:eastAsia="黑体"/>
          <w:i w:val="0"/>
          <w:iCs w:val="0"/>
          <w:sz w:val="36"/>
          <w:szCs w:val="36"/>
        </w:rPr>
      </w:pPr>
      <w:r>
        <w:rPr>
          <w:rFonts w:ascii="黑体" w:eastAsia="黑体"/>
          <w:i w:val="0"/>
          <w:iCs w:val="0"/>
          <w:sz w:val="36"/>
          <w:szCs w:val="36"/>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b w:val="0"/>
          <w:bCs/>
          <w:spacing w:val="0"/>
          <w:sz w:val="32"/>
          <w:szCs w:val="32"/>
          <w:highlight w:val="yellow"/>
        </w:rPr>
      </w:pPr>
      <w:r>
        <w:rPr>
          <w:rFonts w:hint="eastAsia" w:ascii="黑体" w:hAnsi="黑体" w:eastAsia="黑体"/>
          <w:b w:val="0"/>
          <w:bCs/>
          <w:spacing w:val="0"/>
          <w:sz w:val="32"/>
          <w:szCs w:val="32"/>
          <w:highlight w:val="none"/>
          <w:lang w:eastAsia="zh-CN"/>
        </w:rPr>
        <w:t>五</w:t>
      </w:r>
      <w:r>
        <w:rPr>
          <w:rFonts w:hint="eastAsia" w:ascii="黑体" w:hAnsi="黑体" w:eastAsia="黑体"/>
          <w:b w:val="0"/>
          <w:bCs/>
          <w:spacing w:val="0"/>
          <w:sz w:val="32"/>
          <w:szCs w:val="32"/>
          <w:highlight w:val="none"/>
        </w:rPr>
        <w:t>、关于最高人民检察院</w:t>
      </w:r>
      <w:r>
        <w:rPr>
          <w:rFonts w:hint="default" w:ascii="Times New Roman" w:hAnsi="Times New Roman" w:eastAsia="黑体" w:cs="Times New Roman"/>
          <w:b w:val="0"/>
          <w:bCs/>
          <w:spacing w:val="0"/>
          <w:sz w:val="32"/>
          <w:szCs w:val="32"/>
          <w:highlight w:val="none"/>
        </w:rPr>
        <w:t>202</w:t>
      </w:r>
      <w:r>
        <w:rPr>
          <w:rFonts w:hint="eastAsia" w:eastAsia="黑体" w:cs="Times New Roman"/>
          <w:b w:val="0"/>
          <w:bCs/>
          <w:spacing w:val="0"/>
          <w:sz w:val="32"/>
          <w:szCs w:val="32"/>
          <w:highlight w:val="none"/>
          <w:lang w:val="en-US" w:eastAsia="zh-CN"/>
        </w:rPr>
        <w:t>3</w:t>
      </w:r>
      <w:r>
        <w:rPr>
          <w:rFonts w:hint="eastAsia" w:ascii="黑体" w:hAnsi="黑体" w:eastAsia="黑体"/>
          <w:b w:val="0"/>
          <w:bCs/>
          <w:spacing w:val="0"/>
          <w:sz w:val="32"/>
          <w:szCs w:val="32"/>
          <w:highlight w:val="none"/>
        </w:rPr>
        <w:t>年</w:t>
      </w:r>
      <w:r>
        <w:rPr>
          <w:rFonts w:hint="eastAsia" w:eastAsia="黑体" w:cs="Times New Roman"/>
          <w:b w:val="0"/>
          <w:bCs/>
          <w:spacing w:val="0"/>
          <w:sz w:val="32"/>
          <w:szCs w:val="32"/>
          <w:highlight w:val="none"/>
          <w:lang w:val="en-US" w:eastAsia="zh-CN"/>
        </w:rPr>
        <w:t>度</w:t>
      </w:r>
      <w:r>
        <w:rPr>
          <w:rFonts w:hint="eastAsia" w:ascii="黑体" w:hAnsi="黑体" w:eastAsia="黑体"/>
          <w:b w:val="0"/>
          <w:bCs/>
          <w:spacing w:val="0"/>
          <w:sz w:val="32"/>
          <w:szCs w:val="32"/>
          <w:highlight w:val="none"/>
        </w:rPr>
        <w:t>一般公共预算</w:t>
      </w:r>
      <w:r>
        <w:rPr>
          <w:rFonts w:hint="eastAsia" w:ascii="黑体" w:hAnsi="黑体" w:eastAsia="黑体"/>
          <w:b w:val="0"/>
          <w:bCs/>
          <w:spacing w:val="0"/>
          <w:sz w:val="32"/>
          <w:szCs w:val="32"/>
          <w:highlight w:val="none"/>
          <w:lang w:eastAsia="zh-CN"/>
        </w:rPr>
        <w:t>支出表的</w:t>
      </w:r>
      <w:r>
        <w:rPr>
          <w:rFonts w:hint="eastAsia" w:ascii="黑体" w:hAnsi="黑体" w:eastAsia="黑体"/>
          <w:b w:val="0"/>
          <w:bCs/>
          <w:spacing w:val="0"/>
          <w:sz w:val="32"/>
          <w:szCs w:val="32"/>
          <w:highlight w:val="none"/>
        </w:rPr>
        <w:t>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b w:val="0"/>
          <w:bCs/>
          <w:sz w:val="32"/>
          <w:szCs w:val="32"/>
          <w:lang w:val="zh-CN"/>
        </w:rPr>
      </w:pPr>
      <w:r>
        <w:rPr>
          <w:rFonts w:hint="eastAsia" w:ascii="楷体" w:hAnsi="楷体" w:eastAsia="楷体" w:cs="楷体"/>
          <w:b w:val="0"/>
          <w:bCs/>
          <w:sz w:val="32"/>
          <w:szCs w:val="32"/>
        </w:rPr>
        <w:t>（一）</w:t>
      </w:r>
      <w:r>
        <w:rPr>
          <w:rFonts w:hint="eastAsia" w:ascii="楷体" w:hAnsi="楷体" w:eastAsia="楷体" w:cs="楷体"/>
          <w:b w:val="0"/>
          <w:bCs/>
          <w:sz w:val="32"/>
          <w:szCs w:val="32"/>
          <w:lang w:val="zh-CN"/>
        </w:rPr>
        <w:t>一般公共预算当年拨款规模变化情况</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640" w:firstLineChars="200"/>
        <w:jc w:val="both"/>
        <w:textAlignment w:val="auto"/>
        <w:rPr>
          <w:rFonts w:hint="eastAsia" w:eastAsia="仿宋_GB2312"/>
          <w:kern w:val="0"/>
          <w:sz w:val="32"/>
          <w:szCs w:val="32"/>
          <w:lang w:val="zh-CN"/>
        </w:rPr>
      </w:pPr>
      <w:r>
        <w:rPr>
          <w:rFonts w:hint="default" w:eastAsia="仿宋_GB2312"/>
          <w:kern w:val="0"/>
          <w:sz w:val="32"/>
          <w:szCs w:val="32"/>
          <w:lang w:val="zh-CN"/>
        </w:rPr>
        <w:t>最高人民检察院202</w:t>
      </w:r>
      <w:r>
        <w:rPr>
          <w:rFonts w:hint="eastAsia" w:eastAsia="仿宋_GB2312"/>
          <w:kern w:val="0"/>
          <w:sz w:val="32"/>
          <w:szCs w:val="32"/>
          <w:lang w:val="en-US" w:eastAsia="zh-CN"/>
        </w:rPr>
        <w:t>3</w:t>
      </w:r>
      <w:r>
        <w:rPr>
          <w:rFonts w:hint="default" w:eastAsia="仿宋_GB2312"/>
          <w:kern w:val="0"/>
          <w:sz w:val="32"/>
          <w:szCs w:val="32"/>
          <w:lang w:val="zh-CN"/>
        </w:rPr>
        <w:t>年</w:t>
      </w:r>
      <w:r>
        <w:rPr>
          <w:rFonts w:hint="eastAsia" w:eastAsia="仿宋_GB2312"/>
          <w:kern w:val="0"/>
          <w:sz w:val="32"/>
          <w:szCs w:val="32"/>
          <w:lang w:val="zh-CN"/>
        </w:rPr>
        <w:t>度</w:t>
      </w:r>
      <w:r>
        <w:rPr>
          <w:rFonts w:hint="default" w:eastAsia="仿宋_GB2312"/>
          <w:kern w:val="0"/>
          <w:sz w:val="32"/>
          <w:szCs w:val="32"/>
          <w:lang w:val="zh-CN"/>
        </w:rPr>
        <w:t>一般公共预算当年拨款</w:t>
      </w:r>
      <w:r>
        <w:rPr>
          <w:rFonts w:hint="eastAsia" w:eastAsia="仿宋_GB2312"/>
          <w:kern w:val="0"/>
          <w:sz w:val="32"/>
          <w:szCs w:val="32"/>
          <w:lang w:val="en-US" w:eastAsia="zh-CN"/>
        </w:rPr>
        <w:t>49,912.64</w:t>
      </w:r>
      <w:r>
        <w:rPr>
          <w:rFonts w:hint="default" w:eastAsia="仿宋_GB2312"/>
          <w:kern w:val="0"/>
          <w:sz w:val="32"/>
          <w:szCs w:val="32"/>
          <w:lang w:val="zh-CN"/>
        </w:rPr>
        <w:t>万元</w:t>
      </w:r>
      <w:r>
        <w:rPr>
          <w:rFonts w:hint="eastAsia" w:eastAsia="仿宋_GB2312"/>
          <w:kern w:val="0"/>
          <w:sz w:val="32"/>
          <w:szCs w:val="32"/>
          <w:lang w:val="zh-CN"/>
        </w:rPr>
        <w:t>，</w:t>
      </w:r>
      <w:r>
        <w:rPr>
          <w:rFonts w:hint="default" w:eastAsia="仿宋_GB2312"/>
          <w:kern w:val="0"/>
          <w:sz w:val="32"/>
          <w:szCs w:val="32"/>
          <w:lang w:val="zh-CN"/>
        </w:rPr>
        <w:t>比20</w:t>
      </w:r>
      <w:r>
        <w:rPr>
          <w:rFonts w:hint="eastAsia" w:eastAsia="仿宋_GB2312"/>
          <w:kern w:val="0"/>
          <w:sz w:val="32"/>
          <w:szCs w:val="32"/>
          <w:lang w:val="en-US" w:eastAsia="zh-CN"/>
        </w:rPr>
        <w:t>22</w:t>
      </w:r>
      <w:r>
        <w:rPr>
          <w:rFonts w:hint="default" w:eastAsia="仿宋_GB2312"/>
          <w:kern w:val="0"/>
          <w:sz w:val="32"/>
          <w:szCs w:val="32"/>
          <w:lang w:val="zh-CN"/>
        </w:rPr>
        <w:t>年</w:t>
      </w:r>
      <w:r>
        <w:rPr>
          <w:rFonts w:hint="eastAsia" w:eastAsia="仿宋_GB2312"/>
          <w:kern w:val="0"/>
          <w:sz w:val="32"/>
          <w:szCs w:val="32"/>
          <w:lang w:val="zh-CN"/>
        </w:rPr>
        <w:t>度</w:t>
      </w:r>
      <w:r>
        <w:rPr>
          <w:rFonts w:hint="default" w:eastAsia="仿宋_GB2312"/>
          <w:kern w:val="0"/>
          <w:sz w:val="32"/>
          <w:szCs w:val="32"/>
          <w:lang w:val="zh-CN"/>
        </w:rPr>
        <w:t>执行数</w:t>
      </w:r>
      <w:r>
        <w:rPr>
          <w:rFonts w:hint="eastAsia" w:eastAsia="仿宋_GB2312"/>
          <w:kern w:val="0"/>
          <w:sz w:val="32"/>
          <w:szCs w:val="32"/>
          <w:lang w:val="en-US" w:eastAsia="zh-CN"/>
        </w:rPr>
        <w:t>减少35,162.87</w:t>
      </w:r>
      <w:r>
        <w:rPr>
          <w:rFonts w:hint="default" w:eastAsia="仿宋_GB2312"/>
          <w:kern w:val="0"/>
          <w:sz w:val="32"/>
          <w:szCs w:val="32"/>
          <w:lang w:val="zh-CN"/>
        </w:rPr>
        <w:t>万元，</w:t>
      </w:r>
      <w:r>
        <w:rPr>
          <w:rFonts w:hint="eastAsia" w:eastAsia="仿宋_GB2312"/>
          <w:kern w:val="0"/>
          <w:sz w:val="32"/>
          <w:szCs w:val="32"/>
          <w:lang w:val="zh-CN"/>
        </w:rPr>
        <w:t>下降</w:t>
      </w:r>
      <w:r>
        <w:rPr>
          <w:rFonts w:hint="eastAsia" w:eastAsia="仿宋_GB2312"/>
          <w:kern w:val="0"/>
          <w:sz w:val="32"/>
          <w:szCs w:val="32"/>
          <w:lang w:val="en-US" w:eastAsia="zh-CN"/>
        </w:rPr>
        <w:t>41.33%，</w:t>
      </w:r>
      <w:r>
        <w:rPr>
          <w:rFonts w:hint="default" w:eastAsia="仿宋_GB2312"/>
          <w:kern w:val="0"/>
          <w:sz w:val="32"/>
          <w:szCs w:val="32"/>
          <w:lang w:val="zh-CN"/>
        </w:rPr>
        <w:t>主要原因</w:t>
      </w:r>
      <w:r>
        <w:rPr>
          <w:rFonts w:hint="eastAsia" w:eastAsia="仿宋_GB2312"/>
          <w:kern w:val="0"/>
          <w:sz w:val="32"/>
          <w:szCs w:val="32"/>
          <w:lang w:val="zh-CN"/>
        </w:rPr>
        <w:t>是</w:t>
      </w:r>
      <w:r>
        <w:rPr>
          <w:rFonts w:hint="eastAsia" w:eastAsia="仿宋_GB2312"/>
          <w:kern w:val="0"/>
          <w:sz w:val="32"/>
          <w:szCs w:val="32"/>
          <w:lang w:val="en-US" w:eastAsia="zh-CN"/>
        </w:rPr>
        <w:t>公共安全支出</w:t>
      </w:r>
      <w:r>
        <w:rPr>
          <w:rFonts w:hint="default" w:eastAsia="仿宋_GB2312"/>
          <w:kern w:val="0"/>
          <w:sz w:val="32"/>
          <w:szCs w:val="32"/>
          <w:lang w:val="zh-CN"/>
        </w:rPr>
        <w:t>中</w:t>
      </w:r>
      <w:r>
        <w:rPr>
          <w:rFonts w:hint="eastAsia" w:eastAsia="仿宋_GB2312"/>
          <w:kern w:val="0"/>
          <w:sz w:val="32"/>
          <w:szCs w:val="32"/>
          <w:lang w:val="en-US" w:eastAsia="zh-CN"/>
        </w:rPr>
        <w:t>2023年未安排</w:t>
      </w:r>
      <w:r>
        <w:rPr>
          <w:rFonts w:hint="eastAsia" w:eastAsia="仿宋_GB2312"/>
          <w:kern w:val="0"/>
          <w:sz w:val="32"/>
          <w:szCs w:val="32"/>
          <w:lang w:val="zh-CN"/>
        </w:rPr>
        <w:t>中央基建投资项目。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cs="宋体"/>
          <w:b w:val="0"/>
          <w:bCs/>
          <w:kern w:val="0"/>
          <w:sz w:val="32"/>
          <w:szCs w:val="32"/>
        </w:rPr>
      </w:pPr>
      <w:r>
        <w:rPr>
          <w:rFonts w:hint="eastAsia" w:eastAsia="仿宋_GB2312"/>
          <w:kern w:val="0"/>
          <w:sz w:val="32"/>
          <w:szCs w:val="32"/>
          <w:lang w:val="zh-CN"/>
        </w:rPr>
        <w:t>202</w:t>
      </w:r>
      <w:r>
        <w:rPr>
          <w:rFonts w:hint="eastAsia" w:eastAsia="仿宋_GB2312"/>
          <w:kern w:val="0"/>
          <w:sz w:val="32"/>
          <w:szCs w:val="32"/>
          <w:lang w:val="en-US" w:eastAsia="zh-CN"/>
        </w:rPr>
        <w:t>3</w:t>
      </w:r>
      <w:r>
        <w:rPr>
          <w:rFonts w:hint="eastAsia" w:eastAsia="仿宋_GB2312"/>
          <w:kern w:val="0"/>
          <w:sz w:val="32"/>
          <w:szCs w:val="32"/>
          <w:lang w:val="zh-CN"/>
        </w:rPr>
        <w:t>年，</w:t>
      </w:r>
      <w:r>
        <w:rPr>
          <w:rFonts w:hint="eastAsia" w:ascii="仿宋_GB2312" w:hAnsi="仿宋" w:eastAsia="仿宋_GB2312" w:cs="宋体"/>
          <w:b w:val="0"/>
          <w:bCs/>
          <w:kern w:val="0"/>
          <w:sz w:val="32"/>
          <w:szCs w:val="32"/>
        </w:rPr>
        <w:t>按照党中央、国务院关于过紧日子的有关要求，</w:t>
      </w:r>
      <w:r>
        <w:rPr>
          <w:rFonts w:hint="eastAsia" w:eastAsia="仿宋_GB2312"/>
          <w:kern w:val="0"/>
          <w:sz w:val="32"/>
          <w:szCs w:val="32"/>
          <w:lang w:val="zh-CN"/>
        </w:rPr>
        <w:t>最高人民检察院</w:t>
      </w:r>
      <w:r>
        <w:rPr>
          <w:rFonts w:hint="eastAsia" w:ascii="仿宋_GB2312" w:hAnsi="仿宋" w:eastAsia="仿宋_GB2312" w:cs="宋体"/>
          <w:b w:val="0"/>
          <w:bCs/>
          <w:kern w:val="0"/>
          <w:sz w:val="32"/>
          <w:szCs w:val="32"/>
        </w:rPr>
        <w:t>厉行节约办一切事业，</w:t>
      </w:r>
      <w:r>
        <w:rPr>
          <w:rFonts w:hint="eastAsia" w:ascii="仿宋_GB2312" w:hAnsi="仿宋" w:eastAsia="仿宋_GB2312" w:cs="宋体"/>
          <w:b w:val="0"/>
          <w:bCs/>
          <w:kern w:val="0"/>
          <w:sz w:val="32"/>
          <w:szCs w:val="32"/>
          <w:lang w:eastAsia="zh-CN"/>
        </w:rPr>
        <w:t>严控</w:t>
      </w:r>
      <w:r>
        <w:rPr>
          <w:rFonts w:hint="eastAsia" w:ascii="仿宋_GB2312" w:hAnsi="仿宋" w:eastAsia="仿宋_GB2312" w:cs="宋体"/>
          <w:b w:val="0"/>
          <w:bCs/>
          <w:kern w:val="0"/>
          <w:sz w:val="32"/>
          <w:szCs w:val="32"/>
        </w:rPr>
        <w:t>一般性支出</w:t>
      </w:r>
      <w:r>
        <w:rPr>
          <w:rFonts w:hint="eastAsia" w:ascii="仿宋_GB2312" w:hAnsi="仿宋" w:eastAsia="仿宋_GB2312" w:cs="宋体"/>
          <w:b w:val="0"/>
          <w:bCs/>
          <w:kern w:val="0"/>
          <w:sz w:val="32"/>
          <w:szCs w:val="32"/>
          <w:lang w:eastAsia="zh-CN"/>
        </w:rPr>
        <w:t>。同时坚持有保有压，优化支出结构，</w:t>
      </w:r>
      <w:r>
        <w:rPr>
          <w:rFonts w:hint="eastAsia" w:ascii="仿宋_GB2312" w:hAnsi="仿宋" w:eastAsia="仿宋_GB2312" w:cs="宋体"/>
          <w:b w:val="0"/>
          <w:bCs/>
          <w:kern w:val="0"/>
          <w:sz w:val="32"/>
          <w:szCs w:val="32"/>
        </w:rPr>
        <w:t>合理保障</w:t>
      </w:r>
      <w:r>
        <w:rPr>
          <w:rFonts w:hint="eastAsia" w:ascii="仿宋_GB2312" w:hAnsi="仿宋" w:eastAsia="仿宋_GB2312" w:cs="宋体"/>
          <w:b w:val="0"/>
          <w:bCs/>
          <w:kern w:val="0"/>
          <w:sz w:val="32"/>
          <w:szCs w:val="32"/>
          <w:lang w:val="en" w:eastAsia="zh-CN"/>
        </w:rPr>
        <w:t>检察监督与办案业务</w:t>
      </w:r>
      <w:r>
        <w:rPr>
          <w:rFonts w:hint="eastAsia" w:ascii="仿宋_GB2312" w:hAnsi="仿宋" w:eastAsia="仿宋_GB2312" w:cs="宋体"/>
          <w:b w:val="0"/>
          <w:bCs/>
          <w:kern w:val="0"/>
          <w:sz w:val="32"/>
          <w:szCs w:val="32"/>
        </w:rPr>
        <w:t>、</w:t>
      </w:r>
      <w:r>
        <w:rPr>
          <w:rFonts w:hint="eastAsia" w:eastAsia="仿宋_GB2312"/>
          <w:kern w:val="0"/>
          <w:sz w:val="32"/>
          <w:szCs w:val="32"/>
          <w:lang w:val="zh-CN" w:eastAsia="zh-CN"/>
        </w:rPr>
        <w:t>控告申诉业务、</w:t>
      </w:r>
      <w:r>
        <w:rPr>
          <w:rFonts w:hint="eastAsia" w:ascii="仿宋_GB2312" w:hAnsi="仿宋" w:eastAsia="仿宋_GB2312" w:cs="宋体"/>
          <w:b w:val="0"/>
          <w:bCs/>
          <w:kern w:val="0"/>
          <w:sz w:val="32"/>
          <w:szCs w:val="32"/>
          <w:lang w:val="en" w:eastAsia="zh-CN"/>
        </w:rPr>
        <w:t>信息化运行维护</w:t>
      </w:r>
      <w:r>
        <w:rPr>
          <w:rFonts w:hint="eastAsia" w:ascii="仿宋_GB2312" w:hAnsi="仿宋" w:eastAsia="仿宋_GB2312" w:cs="宋体"/>
          <w:b w:val="0"/>
          <w:bCs/>
          <w:kern w:val="0"/>
          <w:sz w:val="32"/>
          <w:szCs w:val="32"/>
        </w:rPr>
        <w:t>等</w:t>
      </w:r>
      <w:r>
        <w:rPr>
          <w:rFonts w:hint="eastAsia" w:ascii="仿宋_GB2312" w:hAnsi="仿宋" w:eastAsia="仿宋_GB2312" w:cs="宋体"/>
          <w:b w:val="0"/>
          <w:bCs/>
          <w:kern w:val="0"/>
          <w:sz w:val="32"/>
          <w:szCs w:val="32"/>
          <w:lang w:eastAsia="zh-CN"/>
        </w:rPr>
        <w:t>重点</w:t>
      </w:r>
      <w:r>
        <w:rPr>
          <w:rFonts w:hint="eastAsia" w:ascii="仿宋_GB2312" w:hAnsi="仿宋" w:eastAsia="仿宋_GB2312" w:cs="宋体"/>
          <w:b w:val="0"/>
          <w:bCs/>
          <w:kern w:val="0"/>
          <w:sz w:val="32"/>
          <w:szCs w:val="32"/>
        </w:rPr>
        <w:t>支出</w:t>
      </w:r>
      <w:r>
        <w:rPr>
          <w:rFonts w:hint="eastAsia" w:ascii="仿宋_GB2312" w:hAnsi="仿宋" w:eastAsia="仿宋_GB2312" w:cs="宋体"/>
          <w:b w:val="0"/>
          <w:bCs/>
          <w:kern w:val="0"/>
          <w:sz w:val="32"/>
          <w:szCs w:val="32"/>
          <w:lang w:eastAsia="zh-CN"/>
        </w:rPr>
        <w:t>需求</w:t>
      </w:r>
      <w:r>
        <w:rPr>
          <w:rFonts w:hint="eastAsia" w:ascii="仿宋_GB2312" w:hAnsi="仿宋" w:eastAsia="仿宋_GB2312" w:cs="宋体"/>
          <w:b w:val="0"/>
          <w:bCs/>
          <w:kern w:val="0"/>
          <w:sz w:val="32"/>
          <w:szCs w:val="32"/>
        </w:rPr>
        <w:t>，体现在有关支出科目中。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eastAsia="仿宋_GB2312"/>
          <w:kern w:val="0"/>
          <w:sz w:val="32"/>
          <w:szCs w:val="32"/>
          <w:lang w:val="en-US" w:eastAsia="zh-CN"/>
        </w:rPr>
      </w:pPr>
      <w:r>
        <w:rPr>
          <w:rFonts w:hint="eastAsia" w:ascii="仿宋_GB2312" w:hAnsi="仿宋_GB2312" w:eastAsia="仿宋_GB2312" w:cs="仿宋_GB2312"/>
          <w:kern w:val="0"/>
          <w:sz w:val="32"/>
          <w:szCs w:val="32"/>
        </w:rPr>
        <w:t>按</w:t>
      </w:r>
      <w:r>
        <w:rPr>
          <w:rFonts w:hint="eastAsia" w:eastAsia="仿宋_GB2312"/>
          <w:kern w:val="0"/>
          <w:sz w:val="32"/>
          <w:szCs w:val="32"/>
          <w:lang w:val="zh-CN"/>
        </w:rPr>
        <w:t>照支出功能分类，202</w:t>
      </w:r>
      <w:r>
        <w:rPr>
          <w:rFonts w:hint="eastAsia" w:eastAsia="仿宋_GB2312"/>
          <w:kern w:val="0"/>
          <w:sz w:val="32"/>
          <w:szCs w:val="32"/>
          <w:lang w:val="en-US" w:eastAsia="zh-CN"/>
        </w:rPr>
        <w:t>3</w:t>
      </w:r>
      <w:r>
        <w:rPr>
          <w:rFonts w:hint="eastAsia" w:eastAsia="仿宋_GB2312"/>
          <w:kern w:val="0"/>
          <w:sz w:val="32"/>
          <w:szCs w:val="32"/>
          <w:lang w:val="zh-CN"/>
        </w:rPr>
        <w:t>年预算数比20</w:t>
      </w:r>
      <w:r>
        <w:rPr>
          <w:rFonts w:hint="eastAsia" w:eastAsia="仿宋_GB2312"/>
          <w:kern w:val="0"/>
          <w:sz w:val="32"/>
          <w:szCs w:val="32"/>
          <w:lang w:val="en-US" w:eastAsia="zh-CN"/>
        </w:rPr>
        <w:t>22</w:t>
      </w:r>
      <w:r>
        <w:rPr>
          <w:rFonts w:hint="eastAsia" w:eastAsia="仿宋_GB2312"/>
          <w:kern w:val="0"/>
          <w:sz w:val="32"/>
          <w:szCs w:val="32"/>
          <w:lang w:val="zh-CN"/>
        </w:rPr>
        <w:t>年执行数</w:t>
      </w:r>
      <w:r>
        <w:rPr>
          <w:rFonts w:hint="eastAsia" w:eastAsia="仿宋_GB2312"/>
          <w:kern w:val="0"/>
          <w:sz w:val="32"/>
          <w:szCs w:val="32"/>
          <w:lang w:val="zh-CN" w:eastAsia="zh-CN"/>
        </w:rPr>
        <w:t>增加较为明显的项级支出科目为</w:t>
      </w:r>
      <w:r>
        <w:rPr>
          <w:rFonts w:hint="eastAsia" w:eastAsia="仿宋_GB2312"/>
          <w:kern w:val="0"/>
          <w:sz w:val="32"/>
          <w:szCs w:val="32"/>
          <w:lang w:val="en-US" w:eastAsia="zh-CN"/>
        </w:rPr>
        <w:t>2040402一般行政管理事务，</w:t>
      </w:r>
      <w:r>
        <w:rPr>
          <w:rFonts w:hint="eastAsia" w:eastAsia="仿宋_GB2312"/>
          <w:kern w:val="0"/>
          <w:sz w:val="32"/>
          <w:szCs w:val="32"/>
          <w:lang w:val="zh-CN"/>
        </w:rPr>
        <w:t>202</w:t>
      </w:r>
      <w:r>
        <w:rPr>
          <w:rFonts w:hint="eastAsia" w:eastAsia="仿宋_GB2312"/>
          <w:kern w:val="0"/>
          <w:sz w:val="32"/>
          <w:szCs w:val="32"/>
          <w:lang w:val="en-US" w:eastAsia="zh-CN"/>
        </w:rPr>
        <w:t>3</w:t>
      </w:r>
      <w:r>
        <w:rPr>
          <w:rFonts w:hint="eastAsia" w:eastAsia="仿宋_GB2312"/>
          <w:kern w:val="0"/>
          <w:sz w:val="32"/>
          <w:szCs w:val="32"/>
          <w:lang w:val="zh-CN"/>
        </w:rPr>
        <w:t>年度预算数为</w:t>
      </w:r>
      <w:r>
        <w:rPr>
          <w:rFonts w:hint="eastAsia" w:eastAsia="仿宋_GB2312"/>
          <w:kern w:val="0"/>
          <w:sz w:val="32"/>
          <w:szCs w:val="32"/>
          <w:lang w:val="en-US" w:eastAsia="zh-CN"/>
        </w:rPr>
        <w:t>8</w:t>
      </w:r>
      <w:r>
        <w:rPr>
          <w:rFonts w:hint="eastAsia" w:eastAsia="仿宋_GB2312"/>
          <w:kern w:val="0"/>
          <w:sz w:val="32"/>
          <w:szCs w:val="32"/>
          <w:lang w:val="zh-CN"/>
        </w:rPr>
        <w:t>,</w:t>
      </w:r>
      <w:r>
        <w:rPr>
          <w:rFonts w:hint="eastAsia" w:eastAsia="仿宋_GB2312"/>
          <w:kern w:val="0"/>
          <w:sz w:val="32"/>
          <w:szCs w:val="32"/>
          <w:lang w:val="en-US" w:eastAsia="zh-CN"/>
        </w:rPr>
        <w:t>452.09</w:t>
      </w:r>
      <w:r>
        <w:rPr>
          <w:rFonts w:hint="eastAsia" w:eastAsia="仿宋_GB2312"/>
          <w:kern w:val="0"/>
          <w:sz w:val="32"/>
          <w:szCs w:val="32"/>
          <w:lang w:val="zh-CN"/>
        </w:rPr>
        <w:t>万元，比202</w:t>
      </w:r>
      <w:r>
        <w:rPr>
          <w:rFonts w:hint="eastAsia" w:eastAsia="仿宋_GB2312"/>
          <w:kern w:val="0"/>
          <w:sz w:val="32"/>
          <w:szCs w:val="32"/>
          <w:lang w:val="en-US" w:eastAsia="zh-CN"/>
        </w:rPr>
        <w:t>2</w:t>
      </w:r>
      <w:r>
        <w:rPr>
          <w:rFonts w:hint="eastAsia" w:eastAsia="仿宋_GB2312"/>
          <w:kern w:val="0"/>
          <w:sz w:val="32"/>
          <w:szCs w:val="32"/>
          <w:lang w:val="zh-CN"/>
        </w:rPr>
        <w:t>年度执行数增加</w:t>
      </w:r>
      <w:r>
        <w:rPr>
          <w:rFonts w:hint="eastAsia" w:eastAsia="仿宋_GB2312"/>
          <w:kern w:val="0"/>
          <w:sz w:val="32"/>
          <w:szCs w:val="32"/>
          <w:lang w:val="en-US" w:eastAsia="zh-CN"/>
        </w:rPr>
        <w:t>2</w:t>
      </w:r>
      <w:r>
        <w:rPr>
          <w:rFonts w:hint="eastAsia" w:eastAsia="仿宋_GB2312"/>
          <w:kern w:val="0"/>
          <w:sz w:val="32"/>
          <w:szCs w:val="32"/>
          <w:lang w:val="zh-CN"/>
        </w:rPr>
        <w:t>,</w:t>
      </w:r>
      <w:r>
        <w:rPr>
          <w:rFonts w:hint="eastAsia" w:eastAsia="仿宋_GB2312"/>
          <w:kern w:val="0"/>
          <w:sz w:val="32"/>
          <w:szCs w:val="32"/>
          <w:lang w:val="en-US" w:eastAsia="zh-CN"/>
        </w:rPr>
        <w:t>753.02</w:t>
      </w:r>
      <w:r>
        <w:rPr>
          <w:rFonts w:hint="eastAsia" w:eastAsia="仿宋_GB2312"/>
          <w:kern w:val="0"/>
          <w:sz w:val="32"/>
          <w:szCs w:val="32"/>
          <w:lang w:val="zh-CN"/>
        </w:rPr>
        <w:t>万元，增长</w:t>
      </w:r>
      <w:r>
        <w:rPr>
          <w:rFonts w:hint="eastAsia" w:eastAsia="仿宋_GB2312"/>
          <w:kern w:val="0"/>
          <w:sz w:val="32"/>
          <w:szCs w:val="32"/>
          <w:lang w:val="en-US" w:eastAsia="zh-CN"/>
        </w:rPr>
        <w:t>48.31</w:t>
      </w:r>
      <w:r>
        <w:rPr>
          <w:rFonts w:hint="eastAsia" w:eastAsia="仿宋_GB2312"/>
          <w:kern w:val="0"/>
          <w:sz w:val="32"/>
          <w:szCs w:val="32"/>
          <w:lang w:val="zh-CN"/>
        </w:rPr>
        <w:t>%，主要原因是：信息化运行和改造经费、办案基地运行维护经费等增加</w:t>
      </w:r>
      <w:r>
        <w:rPr>
          <w:rFonts w:hint="eastAsia" w:eastAsia="仿宋_GB2312"/>
          <w:kern w:val="0"/>
          <w:sz w:val="32"/>
          <w:szCs w:val="32"/>
          <w:lang w:val="en-US" w:eastAsia="zh-CN"/>
        </w:rPr>
        <w:t>2</w:t>
      </w:r>
      <w:r>
        <w:rPr>
          <w:rFonts w:hint="eastAsia" w:eastAsia="仿宋_GB2312"/>
          <w:kern w:val="0"/>
          <w:sz w:val="32"/>
          <w:szCs w:val="32"/>
          <w:lang w:val="zh-CN"/>
        </w:rPr>
        <w:t>,</w:t>
      </w:r>
      <w:r>
        <w:rPr>
          <w:rFonts w:hint="eastAsia" w:eastAsia="仿宋_GB2312"/>
          <w:kern w:val="0"/>
          <w:sz w:val="32"/>
          <w:szCs w:val="32"/>
          <w:lang w:val="en-US" w:eastAsia="zh-CN"/>
        </w:rPr>
        <w:t>200万元</w:t>
      </w:r>
      <w:r>
        <w:rPr>
          <w:rFonts w:hint="eastAsia" w:eastAsia="仿宋_GB2312"/>
          <w:kern w:val="0"/>
          <w:sz w:val="32"/>
          <w:szCs w:val="32"/>
          <w:lang w:val="zh-CN"/>
        </w:rPr>
        <w:t>。202</w:t>
      </w:r>
      <w:r>
        <w:rPr>
          <w:rFonts w:hint="eastAsia" w:eastAsia="仿宋_GB2312"/>
          <w:kern w:val="0"/>
          <w:sz w:val="32"/>
          <w:szCs w:val="32"/>
          <w:lang w:val="en-US" w:eastAsia="zh-CN"/>
        </w:rPr>
        <w:t>3</w:t>
      </w:r>
      <w:r>
        <w:rPr>
          <w:rFonts w:hint="eastAsia" w:eastAsia="仿宋_GB2312"/>
          <w:kern w:val="0"/>
          <w:sz w:val="32"/>
          <w:szCs w:val="32"/>
          <w:lang w:val="zh-CN"/>
        </w:rPr>
        <w:t>年预算数比20</w:t>
      </w:r>
      <w:r>
        <w:rPr>
          <w:rFonts w:hint="eastAsia" w:eastAsia="仿宋_GB2312"/>
          <w:kern w:val="0"/>
          <w:sz w:val="32"/>
          <w:szCs w:val="32"/>
          <w:lang w:val="en-US" w:eastAsia="zh-CN"/>
        </w:rPr>
        <w:t>22</w:t>
      </w:r>
      <w:r>
        <w:rPr>
          <w:rFonts w:hint="eastAsia" w:eastAsia="仿宋_GB2312"/>
          <w:kern w:val="0"/>
          <w:sz w:val="32"/>
          <w:szCs w:val="32"/>
          <w:lang w:val="zh-CN"/>
        </w:rPr>
        <w:t>年执行数</w:t>
      </w:r>
      <w:r>
        <w:rPr>
          <w:rFonts w:hint="eastAsia" w:eastAsia="仿宋_GB2312"/>
          <w:kern w:val="0"/>
          <w:sz w:val="32"/>
          <w:szCs w:val="32"/>
          <w:lang w:val="zh-CN" w:eastAsia="zh-CN"/>
        </w:rPr>
        <w:t>减少较为明显的项级支出科目为</w:t>
      </w:r>
      <w:r>
        <w:rPr>
          <w:rFonts w:hint="eastAsia" w:eastAsia="仿宋_GB2312"/>
          <w:kern w:val="0"/>
          <w:sz w:val="32"/>
          <w:szCs w:val="32"/>
          <w:lang w:val="en-US" w:eastAsia="zh-CN"/>
        </w:rPr>
        <w:t>2040499其他检察支出，2023年预算数为1</w:t>
      </w:r>
      <w:r>
        <w:rPr>
          <w:rFonts w:hint="eastAsia" w:eastAsia="仿宋_GB2312"/>
          <w:kern w:val="0"/>
          <w:sz w:val="32"/>
          <w:szCs w:val="32"/>
          <w:lang w:val="zh-CN"/>
        </w:rPr>
        <w:t>,</w:t>
      </w:r>
      <w:r>
        <w:rPr>
          <w:rFonts w:hint="eastAsia" w:eastAsia="仿宋_GB2312"/>
          <w:kern w:val="0"/>
          <w:sz w:val="32"/>
          <w:szCs w:val="32"/>
          <w:lang w:val="en-US" w:eastAsia="zh-CN"/>
        </w:rPr>
        <w:t>087万元，比2022年执行数减少31</w:t>
      </w:r>
      <w:r>
        <w:rPr>
          <w:rFonts w:hint="eastAsia" w:eastAsia="仿宋_GB2312"/>
          <w:kern w:val="0"/>
          <w:sz w:val="32"/>
          <w:szCs w:val="32"/>
          <w:lang w:val="zh-CN"/>
        </w:rPr>
        <w:t>,</w:t>
      </w:r>
      <w:r>
        <w:rPr>
          <w:rFonts w:hint="eastAsia" w:eastAsia="仿宋_GB2312"/>
          <w:kern w:val="0"/>
          <w:sz w:val="32"/>
          <w:szCs w:val="32"/>
          <w:lang w:val="en-US" w:eastAsia="zh-CN"/>
        </w:rPr>
        <w:t>719万元，降低96.69%，主要原因是：2023年未安排中央基建投资项目。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eastAsia="仿宋_GB2312"/>
          <w:kern w:val="0"/>
          <w:sz w:val="32"/>
          <w:szCs w:val="32"/>
          <w:lang w:val="zh-CN"/>
        </w:rPr>
        <w:t>按照支出功能分类，</w:t>
      </w:r>
      <w:r>
        <w:rPr>
          <w:rFonts w:hint="eastAsia" w:eastAsia="仿宋_GB2312"/>
          <w:kern w:val="0"/>
          <w:sz w:val="32"/>
          <w:szCs w:val="32"/>
          <w:lang w:val="en-US" w:eastAsia="zh-CN"/>
        </w:rPr>
        <w:t>20404检察</w:t>
      </w:r>
      <w:r>
        <w:rPr>
          <w:rFonts w:hint="eastAsia" w:eastAsia="仿宋_GB2312"/>
          <w:kern w:val="0"/>
          <w:sz w:val="32"/>
          <w:szCs w:val="32"/>
          <w:lang w:val="zh-CN"/>
        </w:rPr>
        <w:t>的支出规模较大，主要是：</w:t>
      </w:r>
      <w:r>
        <w:rPr>
          <w:rFonts w:hint="eastAsia" w:eastAsia="仿宋_GB2312"/>
          <w:kern w:val="0"/>
          <w:sz w:val="32"/>
          <w:szCs w:val="32"/>
          <w:lang w:val="en-US" w:eastAsia="zh-CN"/>
        </w:rPr>
        <w:t>2040401</w:t>
      </w:r>
      <w:r>
        <w:rPr>
          <w:rFonts w:hint="eastAsia" w:eastAsia="仿宋_GB2312"/>
          <w:kern w:val="0"/>
          <w:sz w:val="32"/>
          <w:szCs w:val="32"/>
          <w:lang w:val="zh-CN"/>
        </w:rPr>
        <w:t>行政运行，202</w:t>
      </w:r>
      <w:r>
        <w:rPr>
          <w:rFonts w:hint="eastAsia" w:eastAsia="仿宋_GB2312"/>
          <w:kern w:val="0"/>
          <w:sz w:val="32"/>
          <w:szCs w:val="32"/>
          <w:lang w:val="en-US" w:eastAsia="zh-CN"/>
        </w:rPr>
        <w:t>3</w:t>
      </w:r>
      <w:r>
        <w:rPr>
          <w:rFonts w:hint="eastAsia" w:eastAsia="仿宋_GB2312"/>
          <w:kern w:val="0"/>
          <w:sz w:val="32"/>
          <w:szCs w:val="32"/>
          <w:lang w:val="zh-CN"/>
        </w:rPr>
        <w:t>年度预算数为1</w:t>
      </w:r>
      <w:r>
        <w:rPr>
          <w:rFonts w:hint="eastAsia" w:eastAsia="仿宋_GB2312"/>
          <w:kern w:val="0"/>
          <w:sz w:val="32"/>
          <w:szCs w:val="32"/>
          <w:lang w:val="en-US" w:eastAsia="zh-CN"/>
        </w:rPr>
        <w:t>5</w:t>
      </w:r>
      <w:r>
        <w:rPr>
          <w:rFonts w:hint="eastAsia" w:eastAsia="仿宋_GB2312"/>
          <w:kern w:val="0"/>
          <w:sz w:val="32"/>
          <w:szCs w:val="32"/>
          <w:lang w:val="zh-CN"/>
        </w:rPr>
        <w:t>,</w:t>
      </w:r>
      <w:r>
        <w:rPr>
          <w:rFonts w:hint="eastAsia" w:eastAsia="仿宋_GB2312"/>
          <w:kern w:val="0"/>
          <w:sz w:val="32"/>
          <w:szCs w:val="32"/>
          <w:lang w:val="en-US" w:eastAsia="zh-CN"/>
        </w:rPr>
        <w:t>88</w:t>
      </w:r>
      <w:r>
        <w:rPr>
          <w:rFonts w:hint="eastAsia" w:eastAsia="仿宋_GB2312"/>
          <w:kern w:val="0"/>
          <w:sz w:val="32"/>
          <w:szCs w:val="32"/>
          <w:lang w:val="zh-CN"/>
        </w:rPr>
        <w:t>3.</w:t>
      </w:r>
      <w:r>
        <w:rPr>
          <w:rFonts w:hint="eastAsia" w:eastAsia="仿宋_GB2312"/>
          <w:kern w:val="0"/>
          <w:sz w:val="32"/>
          <w:szCs w:val="32"/>
          <w:lang w:val="en-US" w:eastAsia="zh-CN"/>
        </w:rPr>
        <w:t>7</w:t>
      </w:r>
      <w:r>
        <w:rPr>
          <w:rFonts w:hint="eastAsia" w:eastAsia="仿宋_GB2312"/>
          <w:kern w:val="0"/>
          <w:sz w:val="32"/>
          <w:szCs w:val="32"/>
          <w:lang w:val="zh-CN"/>
        </w:rPr>
        <w:t>万元，占部门支出总额的</w:t>
      </w:r>
      <w:r>
        <w:rPr>
          <w:rFonts w:hint="eastAsia" w:eastAsia="仿宋_GB2312"/>
          <w:kern w:val="0"/>
          <w:sz w:val="32"/>
          <w:szCs w:val="32"/>
          <w:lang w:val="en-US" w:eastAsia="zh-CN"/>
        </w:rPr>
        <w:t>31.82</w:t>
      </w:r>
      <w:r>
        <w:rPr>
          <w:rFonts w:hint="eastAsia" w:eastAsia="仿宋_GB2312"/>
          <w:kern w:val="0"/>
          <w:sz w:val="32"/>
          <w:szCs w:val="32"/>
          <w:lang w:val="zh-CN"/>
        </w:rPr>
        <w:t>%，主要用于最高人民检察院机关保障机构正常运行、开展日常工作的基本支出。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b w:val="0"/>
          <w:bCs/>
          <w:sz w:val="32"/>
          <w:szCs w:val="32"/>
          <w:lang w:val="en-US" w:eastAsia="zh-CN"/>
        </w:rPr>
      </w:pPr>
      <w:r>
        <w:rPr>
          <w:rFonts w:hint="eastAsia" w:ascii="楷体" w:hAnsi="楷体" w:eastAsia="楷体" w:cs="楷体"/>
          <w:b w:val="0"/>
          <w:bCs/>
          <w:sz w:val="32"/>
          <w:szCs w:val="32"/>
        </w:rPr>
        <w:t>（</w:t>
      </w:r>
      <w:r>
        <w:rPr>
          <w:rFonts w:hint="eastAsia" w:ascii="楷体" w:hAnsi="楷体" w:eastAsia="楷体" w:cs="楷体"/>
          <w:b w:val="0"/>
          <w:bCs/>
          <w:sz w:val="32"/>
          <w:szCs w:val="32"/>
          <w:lang w:eastAsia="zh-CN"/>
        </w:rPr>
        <w:t>二</w:t>
      </w:r>
      <w:r>
        <w:rPr>
          <w:rFonts w:hint="eastAsia" w:ascii="楷体" w:hAnsi="楷体" w:eastAsia="楷体" w:cs="楷体"/>
          <w:b w:val="0"/>
          <w:bCs/>
          <w:sz w:val="32"/>
          <w:szCs w:val="32"/>
        </w:rPr>
        <w:t>）</w:t>
      </w:r>
      <w:r>
        <w:rPr>
          <w:rFonts w:hint="eastAsia" w:ascii="楷体" w:hAnsi="楷体" w:eastAsia="楷体" w:cs="楷体"/>
          <w:b w:val="0"/>
          <w:bCs/>
          <w:sz w:val="32"/>
          <w:szCs w:val="32"/>
          <w:lang w:val="zh-CN"/>
        </w:rPr>
        <w:t>一般公共预算当年拨款结构情况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eastAsia="仿宋_GB2312"/>
          <w:kern w:val="0"/>
          <w:sz w:val="32"/>
          <w:szCs w:val="32"/>
          <w:lang w:val="zh-CN"/>
        </w:rPr>
      </w:pPr>
      <w:r>
        <w:rPr>
          <w:rFonts w:hint="default" w:eastAsia="仿宋_GB2312"/>
          <w:kern w:val="0"/>
          <w:sz w:val="32"/>
          <w:szCs w:val="32"/>
          <w:lang w:val="zh-CN"/>
        </w:rPr>
        <w:t>202</w:t>
      </w:r>
      <w:r>
        <w:rPr>
          <w:rFonts w:hint="eastAsia" w:eastAsia="仿宋_GB2312"/>
          <w:kern w:val="0"/>
          <w:sz w:val="32"/>
          <w:szCs w:val="32"/>
          <w:lang w:val="en-US" w:eastAsia="zh-CN"/>
        </w:rPr>
        <w:t>3</w:t>
      </w:r>
      <w:r>
        <w:rPr>
          <w:rFonts w:hint="default" w:eastAsia="仿宋_GB2312"/>
          <w:kern w:val="0"/>
          <w:sz w:val="32"/>
          <w:szCs w:val="32"/>
          <w:lang w:val="zh-CN"/>
        </w:rPr>
        <w:t>年</w:t>
      </w:r>
      <w:r>
        <w:rPr>
          <w:rFonts w:hint="eastAsia" w:eastAsia="仿宋_GB2312"/>
          <w:kern w:val="0"/>
          <w:sz w:val="32"/>
          <w:szCs w:val="32"/>
          <w:lang w:val="zh-CN"/>
        </w:rPr>
        <w:t>度</w:t>
      </w:r>
      <w:r>
        <w:rPr>
          <w:rFonts w:hint="default" w:eastAsia="仿宋_GB2312"/>
          <w:kern w:val="0"/>
          <w:sz w:val="32"/>
          <w:szCs w:val="32"/>
          <w:lang w:val="zh-CN"/>
        </w:rPr>
        <w:t>一般公共预算当年拨款</w:t>
      </w:r>
      <w:r>
        <w:rPr>
          <w:rFonts w:hint="eastAsia" w:eastAsia="仿宋_GB2312"/>
          <w:kern w:val="0"/>
          <w:sz w:val="32"/>
          <w:szCs w:val="32"/>
          <w:lang w:val="en-US" w:eastAsia="zh-CN"/>
        </w:rPr>
        <w:t>49,912.64</w:t>
      </w:r>
      <w:r>
        <w:rPr>
          <w:rFonts w:hint="default" w:eastAsia="仿宋_GB2312"/>
          <w:kern w:val="0"/>
          <w:sz w:val="32"/>
          <w:szCs w:val="32"/>
          <w:lang w:val="zh-CN"/>
        </w:rPr>
        <w:t>万元</w:t>
      </w:r>
      <w:r>
        <w:rPr>
          <w:rFonts w:hint="eastAsia" w:eastAsia="仿宋_GB2312"/>
          <w:kern w:val="0"/>
          <w:sz w:val="32"/>
          <w:szCs w:val="32"/>
          <w:lang w:val="zh-CN"/>
        </w:rPr>
        <w:t>，主要用于以下方面：</w:t>
      </w:r>
      <w:r>
        <w:rPr>
          <w:rFonts w:hint="default" w:eastAsia="仿宋_GB2312"/>
          <w:kern w:val="0"/>
          <w:sz w:val="32"/>
          <w:szCs w:val="32"/>
          <w:lang w:val="zh-CN"/>
        </w:rPr>
        <w:t>一般公共服务支出</w:t>
      </w:r>
      <w:r>
        <w:rPr>
          <w:rFonts w:hint="eastAsia" w:eastAsia="仿宋_GB2312"/>
          <w:kern w:val="0"/>
          <w:sz w:val="32"/>
          <w:szCs w:val="32"/>
          <w:lang w:val="en-US" w:eastAsia="zh-CN"/>
        </w:rPr>
        <w:t>2</w:t>
      </w:r>
      <w:r>
        <w:rPr>
          <w:rFonts w:hint="default" w:eastAsia="仿宋_GB2312"/>
          <w:kern w:val="0"/>
          <w:sz w:val="32"/>
          <w:szCs w:val="32"/>
          <w:lang w:val="en-US" w:eastAsia="zh-CN"/>
        </w:rPr>
        <w:t>0</w:t>
      </w:r>
      <w:r>
        <w:rPr>
          <w:rFonts w:hint="default" w:eastAsia="仿宋_GB2312"/>
          <w:kern w:val="0"/>
          <w:sz w:val="32"/>
          <w:szCs w:val="32"/>
          <w:lang w:val="zh-CN"/>
        </w:rPr>
        <w:t>0万元，占0.</w:t>
      </w:r>
      <w:r>
        <w:rPr>
          <w:rFonts w:hint="eastAsia" w:eastAsia="仿宋_GB2312"/>
          <w:kern w:val="0"/>
          <w:sz w:val="32"/>
          <w:szCs w:val="32"/>
          <w:lang w:val="en-US" w:eastAsia="zh-CN"/>
        </w:rPr>
        <w:t>4</w:t>
      </w:r>
      <w:r>
        <w:rPr>
          <w:rFonts w:hint="default" w:eastAsia="仿宋_GB2312"/>
          <w:kern w:val="0"/>
          <w:sz w:val="32"/>
          <w:szCs w:val="32"/>
          <w:lang w:val="zh-CN"/>
        </w:rPr>
        <w:t>%；公共安全支出</w:t>
      </w:r>
      <w:r>
        <w:rPr>
          <w:rFonts w:hint="eastAsia" w:eastAsia="仿宋_GB2312"/>
          <w:kern w:val="0"/>
          <w:sz w:val="32"/>
          <w:szCs w:val="32"/>
          <w:lang w:val="zh-CN"/>
        </w:rPr>
        <w:t>37,155.25</w:t>
      </w:r>
      <w:r>
        <w:rPr>
          <w:rFonts w:hint="default" w:eastAsia="仿宋_GB2312"/>
          <w:kern w:val="0"/>
          <w:sz w:val="32"/>
          <w:szCs w:val="32"/>
          <w:lang w:val="zh-CN"/>
        </w:rPr>
        <w:t>万元，占</w:t>
      </w:r>
      <w:r>
        <w:rPr>
          <w:rFonts w:hint="eastAsia" w:eastAsia="仿宋_GB2312"/>
          <w:kern w:val="0"/>
          <w:sz w:val="32"/>
          <w:szCs w:val="32"/>
          <w:lang w:val="en-US" w:eastAsia="zh-CN"/>
        </w:rPr>
        <w:t>74.44</w:t>
      </w:r>
      <w:r>
        <w:rPr>
          <w:rFonts w:hint="default" w:eastAsia="仿宋_GB2312"/>
          <w:kern w:val="0"/>
          <w:sz w:val="32"/>
          <w:szCs w:val="32"/>
          <w:lang w:val="zh-CN"/>
        </w:rPr>
        <w:t>%；教育支出1,338.54万元，占</w:t>
      </w:r>
      <w:r>
        <w:rPr>
          <w:rFonts w:hint="eastAsia" w:eastAsia="仿宋_GB2312"/>
          <w:kern w:val="0"/>
          <w:sz w:val="32"/>
          <w:szCs w:val="32"/>
          <w:lang w:val="en-US" w:eastAsia="zh-CN"/>
        </w:rPr>
        <w:t>2.68</w:t>
      </w:r>
      <w:r>
        <w:rPr>
          <w:rFonts w:hint="default" w:eastAsia="仿宋_GB2312"/>
          <w:kern w:val="0"/>
          <w:sz w:val="32"/>
          <w:szCs w:val="32"/>
          <w:lang w:val="zh-CN"/>
        </w:rPr>
        <w:t>%；科学技术支出</w:t>
      </w:r>
      <w:r>
        <w:rPr>
          <w:rFonts w:hint="eastAsia" w:eastAsia="仿宋_GB2312"/>
          <w:kern w:val="0"/>
          <w:sz w:val="32"/>
          <w:szCs w:val="32"/>
          <w:lang w:val="zh-CN"/>
        </w:rPr>
        <w:t>2,944.68</w:t>
      </w:r>
      <w:r>
        <w:rPr>
          <w:rFonts w:hint="default" w:eastAsia="仿宋_GB2312"/>
          <w:kern w:val="0"/>
          <w:sz w:val="32"/>
          <w:szCs w:val="32"/>
          <w:lang w:val="zh-CN"/>
        </w:rPr>
        <w:t>万元，占</w:t>
      </w:r>
      <w:r>
        <w:rPr>
          <w:rFonts w:hint="eastAsia" w:eastAsia="仿宋_GB2312"/>
          <w:kern w:val="0"/>
          <w:sz w:val="32"/>
          <w:szCs w:val="32"/>
          <w:lang w:val="en-US" w:eastAsia="zh-CN"/>
        </w:rPr>
        <w:t>5.9</w:t>
      </w:r>
      <w:r>
        <w:rPr>
          <w:rFonts w:hint="default" w:eastAsia="仿宋_GB2312"/>
          <w:kern w:val="0"/>
          <w:sz w:val="32"/>
          <w:szCs w:val="32"/>
          <w:lang w:val="zh-CN"/>
        </w:rPr>
        <w:t>%；社会保障和就业支出</w:t>
      </w:r>
      <w:r>
        <w:rPr>
          <w:rFonts w:hint="eastAsia" w:eastAsia="仿宋_GB2312"/>
          <w:kern w:val="0"/>
          <w:sz w:val="32"/>
          <w:szCs w:val="32"/>
          <w:lang w:val="zh-CN"/>
        </w:rPr>
        <w:t>4,955.17</w:t>
      </w:r>
      <w:r>
        <w:rPr>
          <w:rFonts w:hint="default" w:eastAsia="仿宋_GB2312"/>
          <w:kern w:val="0"/>
          <w:sz w:val="32"/>
          <w:szCs w:val="32"/>
          <w:lang w:val="zh-CN"/>
        </w:rPr>
        <w:t>万元，占</w:t>
      </w:r>
      <w:r>
        <w:rPr>
          <w:rFonts w:hint="eastAsia" w:eastAsia="仿宋_GB2312"/>
          <w:kern w:val="0"/>
          <w:sz w:val="32"/>
          <w:szCs w:val="32"/>
          <w:lang w:val="en-US" w:eastAsia="zh-CN"/>
        </w:rPr>
        <w:t>9.93</w:t>
      </w:r>
      <w:r>
        <w:rPr>
          <w:rFonts w:hint="default" w:eastAsia="仿宋_GB2312"/>
          <w:kern w:val="0"/>
          <w:sz w:val="32"/>
          <w:szCs w:val="32"/>
          <w:lang w:val="zh-CN"/>
        </w:rPr>
        <w:t>%；住房保障支出</w:t>
      </w:r>
      <w:r>
        <w:rPr>
          <w:rFonts w:hint="eastAsia" w:eastAsia="仿宋_GB2312"/>
          <w:kern w:val="0"/>
          <w:sz w:val="32"/>
          <w:szCs w:val="32"/>
          <w:lang w:val="zh-CN"/>
        </w:rPr>
        <w:t>3,319</w:t>
      </w:r>
      <w:r>
        <w:rPr>
          <w:rFonts w:hint="default" w:eastAsia="仿宋_GB2312"/>
          <w:kern w:val="0"/>
          <w:sz w:val="32"/>
          <w:szCs w:val="32"/>
          <w:lang w:val="zh-CN"/>
        </w:rPr>
        <w:t>万元，占</w:t>
      </w:r>
      <w:r>
        <w:rPr>
          <w:rFonts w:hint="eastAsia" w:eastAsia="仿宋_GB2312"/>
          <w:kern w:val="0"/>
          <w:sz w:val="32"/>
          <w:szCs w:val="32"/>
          <w:lang w:val="en-US" w:eastAsia="zh-CN"/>
        </w:rPr>
        <w:t>6.65</w:t>
      </w:r>
      <w:r>
        <w:rPr>
          <w:rFonts w:hint="default" w:eastAsia="仿宋_GB2312"/>
          <w:kern w:val="0"/>
          <w:sz w:val="32"/>
          <w:szCs w:val="32"/>
          <w:lang w:val="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b w:val="0"/>
          <w:bCs/>
          <w:sz w:val="32"/>
          <w:szCs w:val="32"/>
          <w:lang w:val="en-US" w:eastAsia="zh-CN"/>
        </w:rPr>
      </w:pPr>
      <w:r>
        <w:rPr>
          <w:rFonts w:hint="eastAsia" w:ascii="楷体" w:hAnsi="楷体" w:eastAsia="楷体" w:cs="楷体"/>
          <w:b w:val="0"/>
          <w:bCs/>
          <w:sz w:val="32"/>
          <w:szCs w:val="32"/>
        </w:rPr>
        <w:t>（</w:t>
      </w:r>
      <w:r>
        <w:rPr>
          <w:rFonts w:hint="eastAsia" w:ascii="楷体" w:hAnsi="楷体" w:eastAsia="楷体" w:cs="楷体"/>
          <w:b w:val="0"/>
          <w:bCs/>
          <w:sz w:val="32"/>
          <w:szCs w:val="32"/>
          <w:lang w:eastAsia="zh-CN"/>
        </w:rPr>
        <w:t>三</w:t>
      </w:r>
      <w:r>
        <w:rPr>
          <w:rFonts w:hint="eastAsia" w:ascii="楷体" w:hAnsi="楷体" w:eastAsia="楷体" w:cs="楷体"/>
          <w:b w:val="0"/>
          <w:bCs/>
          <w:sz w:val="32"/>
          <w:szCs w:val="32"/>
        </w:rPr>
        <w:t>）</w:t>
      </w:r>
      <w:r>
        <w:rPr>
          <w:rFonts w:hint="eastAsia" w:ascii="楷体" w:hAnsi="楷体" w:eastAsia="楷体" w:cs="楷体"/>
          <w:b w:val="0"/>
          <w:bCs/>
          <w:sz w:val="32"/>
          <w:szCs w:val="32"/>
          <w:lang w:val="zh-CN"/>
        </w:rPr>
        <w:t>一般公共预算当年拨款具体使用情况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eastAsia="仿宋_GB2312"/>
          <w:kern w:val="0"/>
          <w:sz w:val="32"/>
          <w:szCs w:val="32"/>
          <w:lang w:val="en-US" w:eastAsia="zh-CN"/>
        </w:rPr>
      </w:pPr>
      <w:r>
        <w:rPr>
          <w:rFonts w:hint="eastAsia" w:eastAsia="仿宋_GB2312"/>
          <w:b/>
          <w:kern w:val="0"/>
          <w:sz w:val="32"/>
          <w:szCs w:val="32"/>
          <w:lang w:val="en-US" w:eastAsia="zh-CN"/>
        </w:rPr>
        <w:t>1.</w:t>
      </w:r>
      <w:r>
        <w:rPr>
          <w:rFonts w:hint="eastAsia" w:eastAsia="仿宋_GB2312"/>
          <w:bCs/>
          <w:kern w:val="0"/>
          <w:sz w:val="32"/>
          <w:szCs w:val="32"/>
        </w:rPr>
        <w:t>一</w:t>
      </w:r>
      <w:r>
        <w:rPr>
          <w:rFonts w:hint="eastAsia" w:eastAsia="仿宋_GB2312"/>
          <w:b/>
          <w:kern w:val="0"/>
          <w:sz w:val="32"/>
          <w:szCs w:val="32"/>
        </w:rPr>
        <w:t>般公共服务支出（类）纪检监察事务（款）派驻派出机构（项）</w:t>
      </w:r>
      <w:r>
        <w:rPr>
          <w:rFonts w:hint="eastAsia" w:eastAsia="仿宋_GB2312"/>
          <w:kern w:val="0"/>
          <w:sz w:val="32"/>
          <w:szCs w:val="32"/>
        </w:rPr>
        <w:t>20</w:t>
      </w:r>
      <w:r>
        <w:rPr>
          <w:rFonts w:hint="eastAsia" w:eastAsia="仿宋_GB2312"/>
          <w:kern w:val="0"/>
          <w:sz w:val="32"/>
          <w:szCs w:val="32"/>
          <w:lang w:val="en-US" w:eastAsia="zh-CN"/>
        </w:rPr>
        <w:t>23</w:t>
      </w:r>
      <w:r>
        <w:rPr>
          <w:rFonts w:hint="eastAsia" w:eastAsia="仿宋_GB2312"/>
          <w:kern w:val="0"/>
          <w:sz w:val="32"/>
          <w:szCs w:val="32"/>
        </w:rPr>
        <w:t>年</w:t>
      </w:r>
      <w:r>
        <w:rPr>
          <w:rFonts w:hint="eastAsia" w:eastAsia="仿宋_GB2312"/>
          <w:kern w:val="0"/>
          <w:sz w:val="32"/>
          <w:szCs w:val="32"/>
          <w:lang w:eastAsia="zh-CN"/>
        </w:rPr>
        <w:t>年初</w:t>
      </w:r>
      <w:r>
        <w:rPr>
          <w:rFonts w:eastAsia="仿宋"/>
          <w:sz w:val="32"/>
        </w:rPr>
        <w:t>预算数为</w:t>
      </w:r>
      <w:r>
        <w:rPr>
          <w:rFonts w:hint="eastAsia" w:eastAsia="仿宋"/>
          <w:sz w:val="32"/>
          <w:lang w:val="en-US" w:eastAsia="zh-CN"/>
        </w:rPr>
        <w:t>200</w:t>
      </w:r>
      <w:r>
        <w:rPr>
          <w:rFonts w:eastAsia="仿宋"/>
          <w:sz w:val="32"/>
        </w:rPr>
        <w:t>万元，</w:t>
      </w:r>
      <w:r>
        <w:rPr>
          <w:rFonts w:hint="eastAsia" w:eastAsia="仿宋_GB2312"/>
          <w:kern w:val="0"/>
          <w:sz w:val="32"/>
          <w:szCs w:val="32"/>
          <w:lang w:val="en-US" w:eastAsia="zh-CN"/>
        </w:rPr>
        <w:t>与2022年执行数持平。</w:t>
      </w:r>
    </w:p>
    <w:p>
      <w:pPr>
        <w:keepNext w:val="0"/>
        <w:keepLines w:val="0"/>
        <w:pageBreakBefore w:val="0"/>
        <w:kinsoku/>
        <w:wordWrap/>
        <w:overflowPunct/>
        <w:topLinePunct w:val="0"/>
        <w:bidi w:val="0"/>
        <w:spacing w:line="240" w:lineRule="auto"/>
        <w:ind w:left="0" w:leftChars="0" w:right="0" w:rightChars="0" w:firstLine="630"/>
        <w:textAlignment w:val="auto"/>
        <w:rPr>
          <w:rFonts w:hint="eastAsia" w:eastAsia="仿宋_GB2312"/>
          <w:kern w:val="0"/>
          <w:sz w:val="32"/>
          <w:szCs w:val="32"/>
          <w:lang w:eastAsia="zh-CN"/>
        </w:rPr>
      </w:pPr>
      <w:r>
        <w:rPr>
          <w:rFonts w:hint="eastAsia" w:eastAsia="仿宋_GB2312"/>
          <w:b/>
          <w:kern w:val="0"/>
          <w:sz w:val="32"/>
          <w:szCs w:val="32"/>
          <w:lang w:val="en-US" w:eastAsia="zh-CN"/>
        </w:rPr>
        <w:t>2.</w:t>
      </w:r>
      <w:r>
        <w:rPr>
          <w:rFonts w:hint="eastAsia" w:eastAsia="仿宋_GB2312"/>
          <w:b/>
          <w:kern w:val="0"/>
          <w:sz w:val="32"/>
          <w:szCs w:val="32"/>
        </w:rPr>
        <w:t>公共安全支出（类）检察（款）</w:t>
      </w:r>
      <w:r>
        <w:rPr>
          <w:rFonts w:hint="eastAsia" w:eastAsia="仿宋_GB2312"/>
          <w:kern w:val="0"/>
          <w:sz w:val="32"/>
          <w:szCs w:val="32"/>
        </w:rPr>
        <w:t>20</w:t>
      </w:r>
      <w:r>
        <w:rPr>
          <w:rFonts w:hint="eastAsia" w:eastAsia="仿宋_GB2312"/>
          <w:kern w:val="0"/>
          <w:sz w:val="32"/>
          <w:szCs w:val="32"/>
          <w:lang w:val="en-US" w:eastAsia="zh-CN"/>
        </w:rPr>
        <w:t>23</w:t>
      </w:r>
      <w:r>
        <w:rPr>
          <w:rFonts w:hint="eastAsia" w:eastAsia="仿宋_GB2312"/>
          <w:kern w:val="0"/>
          <w:sz w:val="32"/>
          <w:szCs w:val="32"/>
        </w:rPr>
        <w:t>年</w:t>
      </w:r>
      <w:r>
        <w:rPr>
          <w:rFonts w:hint="eastAsia" w:eastAsia="仿宋_GB2312"/>
          <w:kern w:val="0"/>
          <w:sz w:val="32"/>
          <w:szCs w:val="32"/>
          <w:lang w:eastAsia="zh-CN"/>
        </w:rPr>
        <w:t>年初</w:t>
      </w:r>
      <w:r>
        <w:rPr>
          <w:rFonts w:hint="eastAsia" w:eastAsia="仿宋_GB2312"/>
          <w:kern w:val="0"/>
          <w:sz w:val="32"/>
          <w:szCs w:val="32"/>
        </w:rPr>
        <w:t>预算数为</w:t>
      </w:r>
      <w:r>
        <w:rPr>
          <w:rFonts w:hint="eastAsia" w:eastAsia="仿宋_GB2312"/>
          <w:kern w:val="0"/>
          <w:sz w:val="32"/>
          <w:szCs w:val="32"/>
          <w:lang w:eastAsia="zh-CN"/>
        </w:rPr>
        <w:t>37,155.25</w:t>
      </w:r>
      <w:r>
        <w:rPr>
          <w:rFonts w:hint="eastAsia" w:eastAsia="仿宋_GB2312"/>
          <w:kern w:val="0"/>
          <w:sz w:val="32"/>
          <w:szCs w:val="32"/>
        </w:rPr>
        <w:t>万元，比20</w:t>
      </w:r>
      <w:r>
        <w:rPr>
          <w:rFonts w:hint="eastAsia" w:eastAsia="仿宋_GB2312"/>
          <w:kern w:val="0"/>
          <w:sz w:val="32"/>
          <w:szCs w:val="32"/>
          <w:lang w:val="en-US" w:eastAsia="zh-CN"/>
        </w:rPr>
        <w:t>22</w:t>
      </w:r>
      <w:r>
        <w:rPr>
          <w:rFonts w:hint="eastAsia" w:eastAsia="仿宋_GB2312"/>
          <w:kern w:val="0"/>
          <w:sz w:val="32"/>
          <w:szCs w:val="32"/>
        </w:rPr>
        <w:t>年执行数</w:t>
      </w:r>
      <w:r>
        <w:rPr>
          <w:rFonts w:hint="eastAsia" w:eastAsia="仿宋_GB2312"/>
          <w:b w:val="0"/>
          <w:bCs/>
          <w:kern w:val="0"/>
          <w:sz w:val="32"/>
          <w:szCs w:val="32"/>
          <w:lang w:val="en-US" w:eastAsia="zh-CN"/>
        </w:rPr>
        <w:t>减少35,415.42万元，下降</w:t>
      </w:r>
      <w:r>
        <w:rPr>
          <w:rFonts w:hint="eastAsia" w:eastAsia="仿宋_GB2312"/>
          <w:kern w:val="0"/>
          <w:sz w:val="32"/>
          <w:szCs w:val="32"/>
          <w:lang w:val="en-US" w:eastAsia="zh-CN"/>
        </w:rPr>
        <w:t>48.8</w:t>
      </w:r>
      <w:r>
        <w:rPr>
          <w:rFonts w:hint="eastAsia" w:eastAsia="仿宋_GB2312"/>
          <w:kern w:val="0"/>
          <w:sz w:val="32"/>
          <w:szCs w:val="32"/>
          <w:lang w:eastAsia="zh-CN"/>
        </w:rPr>
        <w:t>%。</w:t>
      </w:r>
      <w:r>
        <w:rPr>
          <w:rFonts w:hint="eastAsia" w:eastAsia="仿宋_GB2312"/>
          <w:kern w:val="0"/>
          <w:sz w:val="32"/>
          <w:szCs w:val="32"/>
        </w:rPr>
        <w:t>扣除发改委安排的基本建设支出后，20</w:t>
      </w:r>
      <w:r>
        <w:rPr>
          <w:rFonts w:hint="eastAsia" w:eastAsia="仿宋_GB2312"/>
          <w:kern w:val="0"/>
          <w:sz w:val="32"/>
          <w:szCs w:val="32"/>
          <w:lang w:val="en-US" w:eastAsia="zh-CN"/>
        </w:rPr>
        <w:t>23</w:t>
      </w:r>
      <w:r>
        <w:rPr>
          <w:rFonts w:hint="eastAsia" w:eastAsia="仿宋_GB2312"/>
          <w:kern w:val="0"/>
          <w:sz w:val="32"/>
          <w:szCs w:val="32"/>
        </w:rPr>
        <w:t>年预算数比20</w:t>
      </w:r>
      <w:r>
        <w:rPr>
          <w:rFonts w:hint="eastAsia" w:eastAsia="仿宋_GB2312"/>
          <w:kern w:val="0"/>
          <w:sz w:val="32"/>
          <w:szCs w:val="32"/>
          <w:lang w:val="en-US" w:eastAsia="zh-CN"/>
        </w:rPr>
        <w:t>22</w:t>
      </w:r>
      <w:r>
        <w:rPr>
          <w:rFonts w:hint="eastAsia" w:eastAsia="仿宋_GB2312"/>
          <w:kern w:val="0"/>
          <w:sz w:val="32"/>
          <w:szCs w:val="32"/>
        </w:rPr>
        <w:t>年执行数</w:t>
      </w:r>
      <w:r>
        <w:rPr>
          <w:rFonts w:hint="eastAsia" w:eastAsia="仿宋_GB2312"/>
          <w:b w:val="0"/>
          <w:bCs/>
          <w:kern w:val="0"/>
          <w:sz w:val="32"/>
          <w:szCs w:val="32"/>
          <w:lang w:val="en-US" w:eastAsia="zh-CN"/>
        </w:rPr>
        <w:t>减少5,415.42万元，下降</w:t>
      </w:r>
      <w:r>
        <w:rPr>
          <w:rFonts w:hint="eastAsia" w:eastAsia="仿宋_GB2312"/>
          <w:kern w:val="0"/>
          <w:sz w:val="32"/>
          <w:szCs w:val="32"/>
          <w:lang w:val="en-US" w:eastAsia="zh-CN"/>
        </w:rPr>
        <w:t>12.72</w:t>
      </w:r>
      <w:r>
        <w:rPr>
          <w:rFonts w:hint="eastAsia" w:eastAsia="仿宋_GB2312"/>
          <w:kern w:val="0"/>
          <w:sz w:val="32"/>
          <w:szCs w:val="32"/>
          <w:lang w:eastAsia="zh-CN"/>
        </w:rPr>
        <w:t>%。其中：</w:t>
      </w:r>
    </w:p>
    <w:p>
      <w:pPr>
        <w:keepNext w:val="0"/>
        <w:keepLines w:val="0"/>
        <w:pageBreakBefore w:val="0"/>
        <w:kinsoku/>
        <w:wordWrap/>
        <w:overflowPunct/>
        <w:topLinePunct w:val="0"/>
        <w:bidi w:val="0"/>
        <w:spacing w:line="240" w:lineRule="auto"/>
        <w:ind w:left="0" w:leftChars="0" w:right="0" w:rightChars="0" w:firstLine="630"/>
        <w:textAlignment w:val="auto"/>
        <w:rPr>
          <w:rFonts w:hint="eastAsia" w:eastAsia="仿宋_GB2312"/>
          <w:b w:val="0"/>
          <w:bCs/>
          <w:kern w:val="0"/>
          <w:sz w:val="32"/>
          <w:szCs w:val="32"/>
          <w:lang w:val="en-US" w:eastAsia="zh-CN"/>
        </w:rPr>
      </w:pPr>
      <w:r>
        <w:rPr>
          <w:rFonts w:hint="eastAsia" w:eastAsia="仿宋_GB2312"/>
          <w:b/>
          <w:bCs w:val="0"/>
          <w:kern w:val="0"/>
          <w:sz w:val="32"/>
          <w:szCs w:val="32"/>
          <w:lang w:val="en-US" w:eastAsia="zh-CN"/>
        </w:rPr>
        <w:t>行政运行（项）</w:t>
      </w:r>
      <w:r>
        <w:rPr>
          <w:rFonts w:hint="eastAsia" w:eastAsia="仿宋_GB2312"/>
          <w:kern w:val="0"/>
          <w:sz w:val="32"/>
          <w:szCs w:val="32"/>
        </w:rPr>
        <w:t>20</w:t>
      </w:r>
      <w:r>
        <w:rPr>
          <w:rFonts w:hint="eastAsia" w:eastAsia="仿宋_GB2312"/>
          <w:kern w:val="0"/>
          <w:sz w:val="32"/>
          <w:szCs w:val="32"/>
          <w:lang w:val="en-US" w:eastAsia="zh-CN"/>
        </w:rPr>
        <w:t>23</w:t>
      </w:r>
      <w:r>
        <w:rPr>
          <w:rFonts w:hint="eastAsia" w:eastAsia="仿宋_GB2312"/>
          <w:kern w:val="0"/>
          <w:sz w:val="32"/>
          <w:szCs w:val="32"/>
        </w:rPr>
        <w:t>年</w:t>
      </w:r>
      <w:r>
        <w:rPr>
          <w:rFonts w:hint="eastAsia" w:eastAsia="仿宋_GB2312"/>
          <w:kern w:val="0"/>
          <w:sz w:val="32"/>
          <w:szCs w:val="32"/>
          <w:lang w:eastAsia="zh-CN"/>
        </w:rPr>
        <w:t>年初</w:t>
      </w:r>
      <w:r>
        <w:rPr>
          <w:rFonts w:hint="eastAsia" w:eastAsia="仿宋_GB2312"/>
          <w:kern w:val="0"/>
          <w:sz w:val="32"/>
          <w:szCs w:val="32"/>
        </w:rPr>
        <w:t>预算数为</w:t>
      </w:r>
      <w:r>
        <w:rPr>
          <w:rFonts w:hint="eastAsia" w:eastAsia="仿宋_GB2312"/>
          <w:kern w:val="0"/>
          <w:sz w:val="32"/>
          <w:szCs w:val="32"/>
          <w:lang w:eastAsia="zh-CN"/>
        </w:rPr>
        <w:t>15</w:t>
      </w:r>
      <w:r>
        <w:rPr>
          <w:rFonts w:hint="eastAsia" w:eastAsia="仿宋_GB2312"/>
          <w:kern w:val="0"/>
          <w:sz w:val="32"/>
          <w:szCs w:val="32"/>
        </w:rPr>
        <w:t>,</w:t>
      </w:r>
      <w:r>
        <w:rPr>
          <w:rFonts w:hint="eastAsia" w:eastAsia="仿宋_GB2312"/>
          <w:kern w:val="0"/>
          <w:sz w:val="32"/>
          <w:szCs w:val="32"/>
          <w:lang w:eastAsia="zh-CN"/>
        </w:rPr>
        <w:t>883.7</w:t>
      </w:r>
      <w:r>
        <w:rPr>
          <w:rFonts w:hint="eastAsia" w:eastAsia="仿宋_GB2312"/>
          <w:kern w:val="0"/>
          <w:sz w:val="32"/>
          <w:szCs w:val="32"/>
        </w:rPr>
        <w:t>万元，比20</w:t>
      </w:r>
      <w:r>
        <w:rPr>
          <w:rFonts w:hint="eastAsia" w:eastAsia="仿宋_GB2312"/>
          <w:kern w:val="0"/>
          <w:sz w:val="32"/>
          <w:szCs w:val="32"/>
          <w:lang w:val="en-US" w:eastAsia="zh-CN"/>
        </w:rPr>
        <w:t>22</w:t>
      </w:r>
      <w:r>
        <w:rPr>
          <w:rFonts w:hint="eastAsia" w:eastAsia="仿宋_GB2312"/>
          <w:kern w:val="0"/>
          <w:sz w:val="32"/>
          <w:szCs w:val="32"/>
        </w:rPr>
        <w:t>年执行数</w:t>
      </w:r>
      <w:r>
        <w:rPr>
          <w:rFonts w:hint="eastAsia" w:eastAsia="仿宋_GB2312"/>
          <w:b w:val="0"/>
          <w:bCs/>
          <w:kern w:val="0"/>
          <w:sz w:val="32"/>
          <w:szCs w:val="32"/>
          <w:lang w:val="en-US" w:eastAsia="zh-CN"/>
        </w:rPr>
        <w:t>减少1,452.78万元，下降</w:t>
      </w:r>
      <w:r>
        <w:rPr>
          <w:rFonts w:hint="eastAsia" w:eastAsia="仿宋_GB2312"/>
          <w:kern w:val="0"/>
          <w:sz w:val="32"/>
          <w:szCs w:val="32"/>
          <w:lang w:val="en-US" w:eastAsia="zh-CN"/>
        </w:rPr>
        <w:t>8.38</w:t>
      </w:r>
      <w:r>
        <w:rPr>
          <w:rFonts w:hint="eastAsia" w:eastAsia="仿宋_GB2312"/>
          <w:kern w:val="0"/>
          <w:sz w:val="32"/>
          <w:szCs w:val="32"/>
          <w:lang w:eastAsia="zh-CN"/>
        </w:rPr>
        <w:t>%。</w:t>
      </w:r>
      <w:r>
        <w:rPr>
          <w:rFonts w:hint="eastAsia" w:eastAsia="仿宋_GB2312"/>
          <w:b w:val="0"/>
          <w:bCs/>
          <w:kern w:val="0"/>
          <w:sz w:val="32"/>
          <w:szCs w:val="32"/>
          <w:lang w:val="en-US" w:eastAsia="zh-CN"/>
        </w:rPr>
        <w:t>主要是编制内实有人数减少相应经费减少。</w:t>
      </w:r>
    </w:p>
    <w:p>
      <w:pPr>
        <w:keepNext w:val="0"/>
        <w:keepLines w:val="0"/>
        <w:pageBreakBefore w:val="0"/>
        <w:kinsoku/>
        <w:wordWrap/>
        <w:overflowPunct/>
        <w:topLinePunct w:val="0"/>
        <w:bidi w:val="0"/>
        <w:spacing w:line="240" w:lineRule="auto"/>
        <w:ind w:left="0" w:leftChars="0" w:right="0" w:rightChars="0" w:firstLine="630"/>
        <w:textAlignment w:val="auto"/>
        <w:rPr>
          <w:rFonts w:hint="eastAsia" w:eastAsia="仿宋_GB2312"/>
          <w:b w:val="0"/>
          <w:bCs/>
          <w:kern w:val="0"/>
          <w:sz w:val="32"/>
          <w:szCs w:val="32"/>
          <w:lang w:val="en-US" w:eastAsia="zh-CN"/>
        </w:rPr>
      </w:pPr>
      <w:r>
        <w:rPr>
          <w:rFonts w:hint="eastAsia" w:eastAsia="仿宋_GB2312"/>
          <w:b/>
          <w:bCs w:val="0"/>
          <w:kern w:val="0"/>
          <w:sz w:val="32"/>
          <w:szCs w:val="32"/>
          <w:lang w:val="en-US" w:eastAsia="zh-CN"/>
        </w:rPr>
        <w:t>一般行政管理事务（项）</w:t>
      </w:r>
      <w:r>
        <w:rPr>
          <w:rFonts w:hint="eastAsia" w:eastAsia="仿宋_GB2312"/>
          <w:b w:val="0"/>
          <w:bCs/>
          <w:kern w:val="0"/>
          <w:sz w:val="32"/>
          <w:szCs w:val="32"/>
          <w:lang w:val="en-US" w:eastAsia="zh-CN"/>
        </w:rPr>
        <w:t>2023年年初预算数为8</w:t>
      </w:r>
      <w:r>
        <w:rPr>
          <w:rFonts w:hint="eastAsia" w:eastAsia="仿宋_GB2312"/>
          <w:kern w:val="0"/>
          <w:sz w:val="32"/>
          <w:szCs w:val="32"/>
        </w:rPr>
        <w:t>,</w:t>
      </w:r>
      <w:r>
        <w:rPr>
          <w:rFonts w:hint="eastAsia" w:eastAsia="仿宋_GB2312"/>
          <w:b w:val="0"/>
          <w:bCs/>
          <w:kern w:val="0"/>
          <w:sz w:val="32"/>
          <w:szCs w:val="32"/>
          <w:lang w:val="en-US" w:eastAsia="zh-CN"/>
        </w:rPr>
        <w:t>452.09万元，比2022年执行数</w:t>
      </w:r>
      <w:r>
        <w:rPr>
          <w:rFonts w:hint="eastAsia" w:eastAsia="仿宋_GB2312"/>
          <w:kern w:val="0"/>
          <w:sz w:val="32"/>
          <w:szCs w:val="32"/>
          <w:lang w:eastAsia="zh-CN"/>
        </w:rPr>
        <w:t>增加</w:t>
      </w:r>
      <w:r>
        <w:rPr>
          <w:rFonts w:hint="eastAsia" w:eastAsia="仿宋_GB2312"/>
          <w:b w:val="0"/>
          <w:bCs/>
          <w:kern w:val="0"/>
          <w:sz w:val="32"/>
          <w:szCs w:val="32"/>
          <w:lang w:val="en-US" w:eastAsia="zh-CN"/>
        </w:rPr>
        <w:t>2,753.02</w:t>
      </w:r>
      <w:r>
        <w:rPr>
          <w:rFonts w:hint="eastAsia" w:eastAsia="仿宋_GB2312"/>
          <w:kern w:val="0"/>
          <w:sz w:val="32"/>
          <w:szCs w:val="32"/>
          <w:lang w:eastAsia="zh-CN"/>
        </w:rPr>
        <w:t>万</w:t>
      </w:r>
      <w:r>
        <w:rPr>
          <w:rFonts w:hint="eastAsia" w:eastAsia="仿宋_GB2312"/>
          <w:kern w:val="0"/>
          <w:sz w:val="32"/>
          <w:szCs w:val="32"/>
        </w:rPr>
        <w:t>元，</w:t>
      </w:r>
      <w:r>
        <w:rPr>
          <w:rFonts w:hint="eastAsia" w:eastAsia="仿宋_GB2312"/>
          <w:kern w:val="0"/>
          <w:sz w:val="32"/>
          <w:szCs w:val="32"/>
          <w:lang w:eastAsia="zh-CN"/>
        </w:rPr>
        <w:t>增长</w:t>
      </w:r>
      <w:r>
        <w:rPr>
          <w:rFonts w:hint="eastAsia" w:eastAsia="仿宋_GB2312"/>
          <w:b w:val="0"/>
          <w:bCs/>
          <w:kern w:val="0"/>
          <w:sz w:val="32"/>
          <w:szCs w:val="32"/>
          <w:lang w:val="en-US" w:eastAsia="zh-CN"/>
        </w:rPr>
        <w:t>48.31%。主要是</w:t>
      </w:r>
      <w:r>
        <w:rPr>
          <w:rFonts w:hint="eastAsia" w:eastAsia="仿宋_GB2312"/>
          <w:kern w:val="0"/>
          <w:sz w:val="32"/>
          <w:szCs w:val="32"/>
          <w:lang w:val="zh-CN"/>
        </w:rPr>
        <w:t>信息</w:t>
      </w:r>
      <w:r>
        <w:rPr>
          <w:rFonts w:hint="eastAsia" w:eastAsia="仿宋_GB2312"/>
          <w:b w:val="0"/>
          <w:bCs/>
          <w:kern w:val="0"/>
          <w:sz w:val="32"/>
          <w:szCs w:val="32"/>
          <w:lang w:val="zh-CN" w:eastAsia="zh-CN"/>
        </w:rPr>
        <w:t>化运行和改造、办案基地运行维护等经费增加</w:t>
      </w:r>
      <w:r>
        <w:rPr>
          <w:rFonts w:hint="eastAsia" w:eastAsia="仿宋_GB2312"/>
          <w:b w:val="0"/>
          <w:bCs/>
          <w:kern w:val="0"/>
          <w:sz w:val="32"/>
          <w:szCs w:val="32"/>
          <w:lang w:val="en-US" w:eastAsia="zh-CN"/>
        </w:rPr>
        <w:t>。</w:t>
      </w:r>
    </w:p>
    <w:p>
      <w:pPr>
        <w:keepNext w:val="0"/>
        <w:keepLines w:val="0"/>
        <w:pageBreakBefore w:val="0"/>
        <w:kinsoku/>
        <w:wordWrap/>
        <w:overflowPunct/>
        <w:topLinePunct w:val="0"/>
        <w:bidi w:val="0"/>
        <w:spacing w:line="240" w:lineRule="auto"/>
        <w:ind w:left="0" w:leftChars="0" w:right="0" w:rightChars="0" w:firstLine="630"/>
        <w:textAlignment w:val="auto"/>
        <w:rPr>
          <w:rFonts w:hint="eastAsia" w:eastAsia="仿宋_GB2312"/>
          <w:b w:val="0"/>
          <w:bCs/>
          <w:kern w:val="0"/>
          <w:sz w:val="32"/>
          <w:szCs w:val="32"/>
          <w:lang w:val="en-US" w:eastAsia="zh-CN"/>
        </w:rPr>
      </w:pPr>
      <w:r>
        <w:rPr>
          <w:rFonts w:hint="eastAsia" w:eastAsia="仿宋_GB2312"/>
          <w:b/>
          <w:bCs w:val="0"/>
          <w:kern w:val="0"/>
          <w:sz w:val="32"/>
          <w:szCs w:val="32"/>
          <w:lang w:val="en-US" w:eastAsia="zh-CN"/>
        </w:rPr>
        <w:t>机关服务（项）</w:t>
      </w:r>
      <w:r>
        <w:rPr>
          <w:rFonts w:hint="eastAsia" w:eastAsia="仿宋_GB2312"/>
          <w:kern w:val="0"/>
          <w:sz w:val="32"/>
          <w:szCs w:val="32"/>
        </w:rPr>
        <w:t>20</w:t>
      </w:r>
      <w:r>
        <w:rPr>
          <w:rFonts w:hint="eastAsia" w:eastAsia="仿宋_GB2312"/>
          <w:kern w:val="0"/>
          <w:sz w:val="32"/>
          <w:szCs w:val="32"/>
          <w:lang w:val="en-US" w:eastAsia="zh-CN"/>
        </w:rPr>
        <w:t>23</w:t>
      </w:r>
      <w:r>
        <w:rPr>
          <w:rFonts w:hint="eastAsia" w:eastAsia="仿宋_GB2312"/>
          <w:kern w:val="0"/>
          <w:sz w:val="32"/>
          <w:szCs w:val="32"/>
        </w:rPr>
        <w:t>年</w:t>
      </w:r>
      <w:r>
        <w:rPr>
          <w:rFonts w:hint="eastAsia" w:eastAsia="仿宋_GB2312"/>
          <w:kern w:val="0"/>
          <w:sz w:val="32"/>
          <w:szCs w:val="32"/>
          <w:lang w:eastAsia="zh-CN"/>
        </w:rPr>
        <w:t>年初</w:t>
      </w:r>
      <w:r>
        <w:rPr>
          <w:rFonts w:hint="eastAsia" w:eastAsia="仿宋_GB2312"/>
          <w:kern w:val="0"/>
          <w:sz w:val="32"/>
          <w:szCs w:val="32"/>
        </w:rPr>
        <w:t>预算数为</w:t>
      </w:r>
      <w:r>
        <w:rPr>
          <w:rFonts w:hint="eastAsia" w:eastAsia="仿宋_GB2312"/>
          <w:kern w:val="0"/>
          <w:sz w:val="32"/>
          <w:szCs w:val="32"/>
          <w:lang w:eastAsia="zh-CN"/>
        </w:rPr>
        <w:t>421.48</w:t>
      </w:r>
      <w:r>
        <w:rPr>
          <w:rFonts w:hint="eastAsia" w:eastAsia="仿宋_GB2312"/>
          <w:kern w:val="0"/>
          <w:sz w:val="32"/>
          <w:szCs w:val="32"/>
        </w:rPr>
        <w:t>万元，比20</w:t>
      </w:r>
      <w:r>
        <w:rPr>
          <w:rFonts w:hint="eastAsia" w:eastAsia="仿宋_GB2312"/>
          <w:kern w:val="0"/>
          <w:sz w:val="32"/>
          <w:szCs w:val="32"/>
          <w:lang w:val="en-US" w:eastAsia="zh-CN"/>
        </w:rPr>
        <w:t>22</w:t>
      </w:r>
      <w:r>
        <w:rPr>
          <w:rFonts w:hint="eastAsia" w:eastAsia="仿宋_GB2312"/>
          <w:kern w:val="0"/>
          <w:sz w:val="32"/>
          <w:szCs w:val="32"/>
        </w:rPr>
        <w:t>年执行数</w:t>
      </w:r>
      <w:r>
        <w:rPr>
          <w:rFonts w:hint="eastAsia" w:eastAsia="仿宋_GB2312"/>
          <w:b w:val="0"/>
          <w:bCs/>
          <w:kern w:val="0"/>
          <w:sz w:val="32"/>
          <w:szCs w:val="32"/>
          <w:lang w:val="en-US" w:eastAsia="zh-CN"/>
        </w:rPr>
        <w:t>减少4.96万元，下降</w:t>
      </w:r>
      <w:r>
        <w:rPr>
          <w:rFonts w:hint="eastAsia" w:eastAsia="仿宋_GB2312"/>
          <w:kern w:val="0"/>
          <w:sz w:val="32"/>
          <w:szCs w:val="32"/>
          <w:lang w:val="en-US" w:eastAsia="zh-CN"/>
        </w:rPr>
        <w:t>1.16</w:t>
      </w:r>
      <w:r>
        <w:rPr>
          <w:rFonts w:hint="eastAsia" w:eastAsia="仿宋_GB2312"/>
          <w:kern w:val="0"/>
          <w:sz w:val="32"/>
          <w:szCs w:val="32"/>
          <w:lang w:eastAsia="zh-CN"/>
        </w:rPr>
        <w:t>%</w:t>
      </w:r>
      <w:r>
        <w:rPr>
          <w:rFonts w:hint="eastAsia" w:eastAsia="仿宋_GB2312"/>
          <w:b w:val="0"/>
          <w:bCs/>
          <w:kern w:val="0"/>
          <w:sz w:val="32"/>
          <w:szCs w:val="32"/>
          <w:lang w:val="en-US" w:eastAsia="zh-CN"/>
        </w:rPr>
        <w:t>。主要是所属单位编制内实有人数减少相应经费减少</w:t>
      </w:r>
      <w:r>
        <w:rPr>
          <w:rFonts w:hint="eastAsia" w:eastAsia="仿宋_GB2312"/>
          <w:kern w:val="0"/>
          <w:sz w:val="32"/>
          <w:szCs w:val="32"/>
        </w:rPr>
        <w:t>。</w:t>
      </w:r>
    </w:p>
    <w:p>
      <w:pPr>
        <w:keepNext w:val="0"/>
        <w:keepLines w:val="0"/>
        <w:pageBreakBefore w:val="0"/>
        <w:kinsoku/>
        <w:wordWrap/>
        <w:overflowPunct/>
        <w:topLinePunct w:val="0"/>
        <w:bidi w:val="0"/>
        <w:spacing w:line="240" w:lineRule="auto"/>
        <w:ind w:left="0" w:leftChars="0" w:right="0" w:rightChars="0" w:firstLine="630"/>
        <w:textAlignment w:val="auto"/>
        <w:rPr>
          <w:rFonts w:hint="eastAsia" w:eastAsia="仿宋_GB2312"/>
          <w:b w:val="0"/>
          <w:bCs/>
          <w:kern w:val="0"/>
          <w:sz w:val="32"/>
          <w:szCs w:val="32"/>
          <w:lang w:val="en-US" w:eastAsia="zh-CN"/>
        </w:rPr>
      </w:pPr>
      <w:r>
        <w:rPr>
          <w:rFonts w:hint="eastAsia" w:eastAsia="仿宋_GB2312"/>
          <w:b/>
          <w:bCs w:val="0"/>
          <w:kern w:val="0"/>
          <w:sz w:val="32"/>
          <w:szCs w:val="32"/>
          <w:lang w:val="en-US" w:eastAsia="zh-CN"/>
        </w:rPr>
        <w:t>检察监督（项）</w:t>
      </w:r>
      <w:r>
        <w:rPr>
          <w:rFonts w:hint="eastAsia" w:eastAsia="仿宋_GB2312"/>
          <w:kern w:val="0"/>
          <w:sz w:val="32"/>
          <w:szCs w:val="32"/>
        </w:rPr>
        <w:t>20</w:t>
      </w:r>
      <w:r>
        <w:rPr>
          <w:rFonts w:hint="eastAsia" w:eastAsia="仿宋_GB2312"/>
          <w:kern w:val="0"/>
          <w:sz w:val="32"/>
          <w:szCs w:val="32"/>
          <w:lang w:val="en-US" w:eastAsia="zh-CN"/>
        </w:rPr>
        <w:t>23</w:t>
      </w:r>
      <w:r>
        <w:rPr>
          <w:rFonts w:hint="eastAsia" w:eastAsia="仿宋_GB2312"/>
          <w:kern w:val="0"/>
          <w:sz w:val="32"/>
          <w:szCs w:val="32"/>
        </w:rPr>
        <w:t>年</w:t>
      </w:r>
      <w:r>
        <w:rPr>
          <w:rFonts w:hint="eastAsia" w:eastAsia="仿宋_GB2312"/>
          <w:kern w:val="0"/>
          <w:sz w:val="32"/>
          <w:szCs w:val="32"/>
          <w:lang w:eastAsia="zh-CN"/>
        </w:rPr>
        <w:t>年初</w:t>
      </w:r>
      <w:r>
        <w:rPr>
          <w:rFonts w:hint="eastAsia" w:eastAsia="仿宋_GB2312"/>
          <w:kern w:val="0"/>
          <w:sz w:val="32"/>
          <w:szCs w:val="32"/>
        </w:rPr>
        <w:t>预算数为</w:t>
      </w:r>
      <w:r>
        <w:rPr>
          <w:rFonts w:hint="eastAsia" w:eastAsia="仿宋_GB2312"/>
          <w:kern w:val="0"/>
          <w:sz w:val="32"/>
          <w:szCs w:val="32"/>
          <w:lang w:val="zh-CN"/>
        </w:rPr>
        <w:t>7</w:t>
      </w:r>
      <w:r>
        <w:rPr>
          <w:rFonts w:hint="eastAsia" w:eastAsia="仿宋_GB2312"/>
          <w:kern w:val="0"/>
          <w:sz w:val="32"/>
          <w:szCs w:val="32"/>
        </w:rPr>
        <w:t>,</w:t>
      </w:r>
      <w:r>
        <w:rPr>
          <w:rFonts w:hint="eastAsia" w:eastAsia="仿宋_GB2312"/>
          <w:kern w:val="0"/>
          <w:sz w:val="32"/>
          <w:szCs w:val="32"/>
          <w:lang w:val="zh-CN"/>
        </w:rPr>
        <w:t>874.16万元，比202</w:t>
      </w:r>
      <w:r>
        <w:rPr>
          <w:rFonts w:hint="eastAsia" w:eastAsia="仿宋_GB2312"/>
          <w:kern w:val="0"/>
          <w:sz w:val="32"/>
          <w:szCs w:val="32"/>
          <w:lang w:val="en-US" w:eastAsia="zh-CN"/>
        </w:rPr>
        <w:t>2</w:t>
      </w:r>
      <w:r>
        <w:rPr>
          <w:rFonts w:hint="eastAsia" w:eastAsia="仿宋_GB2312"/>
          <w:kern w:val="0"/>
          <w:sz w:val="32"/>
          <w:szCs w:val="32"/>
          <w:lang w:val="zh-CN"/>
        </w:rPr>
        <w:t>年执行数</w:t>
      </w:r>
      <w:r>
        <w:rPr>
          <w:rFonts w:hint="eastAsia" w:eastAsia="仿宋_GB2312"/>
          <w:b w:val="0"/>
          <w:bCs/>
          <w:kern w:val="0"/>
          <w:sz w:val="32"/>
          <w:szCs w:val="32"/>
          <w:lang w:val="en-US" w:eastAsia="zh-CN"/>
        </w:rPr>
        <w:t>减少5,367.37万元，下降</w:t>
      </w:r>
      <w:r>
        <w:rPr>
          <w:rFonts w:hint="eastAsia" w:eastAsia="仿宋_GB2312"/>
          <w:kern w:val="0"/>
          <w:sz w:val="32"/>
          <w:szCs w:val="32"/>
          <w:lang w:val="en-US" w:eastAsia="zh-CN"/>
        </w:rPr>
        <w:t>40.53</w:t>
      </w:r>
      <w:r>
        <w:rPr>
          <w:rFonts w:hint="eastAsia" w:eastAsia="仿宋_GB2312"/>
          <w:kern w:val="0"/>
          <w:sz w:val="32"/>
          <w:szCs w:val="32"/>
          <w:lang w:val="zh-CN"/>
        </w:rPr>
        <w:t>%。主要是本年未安排一次性办案支出</w:t>
      </w:r>
      <w:r>
        <w:rPr>
          <w:rFonts w:hint="eastAsia" w:eastAsia="仿宋_GB2312"/>
          <w:b w:val="0"/>
          <w:bCs/>
          <w:kern w:val="0"/>
          <w:sz w:val="32"/>
          <w:szCs w:val="32"/>
          <w:lang w:val="en-US" w:eastAsia="zh-CN"/>
        </w:rPr>
        <w:t>。</w:t>
      </w:r>
    </w:p>
    <w:p>
      <w:pPr>
        <w:keepNext w:val="0"/>
        <w:keepLines w:val="0"/>
        <w:pageBreakBefore w:val="0"/>
        <w:kinsoku/>
        <w:wordWrap/>
        <w:overflowPunct/>
        <w:topLinePunct w:val="0"/>
        <w:bidi w:val="0"/>
        <w:spacing w:line="240" w:lineRule="auto"/>
        <w:ind w:left="0" w:leftChars="0" w:right="0" w:rightChars="0" w:firstLine="630"/>
        <w:textAlignment w:val="auto"/>
        <w:rPr>
          <w:rFonts w:hint="eastAsia" w:eastAsia="仿宋_GB2312"/>
          <w:b w:val="0"/>
          <w:bCs/>
          <w:kern w:val="0"/>
          <w:sz w:val="32"/>
          <w:szCs w:val="32"/>
          <w:lang w:val="en-US" w:eastAsia="zh-CN"/>
        </w:rPr>
      </w:pPr>
      <w:r>
        <w:rPr>
          <w:rFonts w:hint="eastAsia" w:eastAsia="仿宋_GB2312"/>
          <w:b/>
          <w:bCs w:val="0"/>
          <w:kern w:val="0"/>
          <w:sz w:val="32"/>
          <w:szCs w:val="32"/>
          <w:lang w:val="en-US" w:eastAsia="zh-CN"/>
        </w:rPr>
        <w:t>事业运行（项）</w:t>
      </w:r>
      <w:r>
        <w:rPr>
          <w:rFonts w:hint="eastAsia" w:eastAsia="仿宋_GB2312"/>
          <w:b w:val="0"/>
          <w:bCs/>
          <w:kern w:val="0"/>
          <w:sz w:val="32"/>
          <w:szCs w:val="32"/>
          <w:lang w:val="en-US" w:eastAsia="zh-CN"/>
        </w:rPr>
        <w:t>2023年年初预算数为3</w:t>
      </w:r>
      <w:r>
        <w:rPr>
          <w:rFonts w:hint="eastAsia" w:eastAsia="仿宋_GB2312"/>
          <w:kern w:val="0"/>
          <w:sz w:val="32"/>
          <w:szCs w:val="32"/>
        </w:rPr>
        <w:t>,</w:t>
      </w:r>
      <w:r>
        <w:rPr>
          <w:rFonts w:hint="eastAsia" w:eastAsia="仿宋_GB2312"/>
          <w:b w:val="0"/>
          <w:bCs/>
          <w:kern w:val="0"/>
          <w:sz w:val="32"/>
          <w:szCs w:val="32"/>
          <w:lang w:val="en-US" w:eastAsia="zh-CN"/>
        </w:rPr>
        <w:t>436.82万元，比2022年执行数</w:t>
      </w:r>
      <w:r>
        <w:rPr>
          <w:rFonts w:hint="eastAsia" w:eastAsia="仿宋_GB2312"/>
          <w:kern w:val="0"/>
          <w:sz w:val="32"/>
          <w:szCs w:val="32"/>
          <w:lang w:eastAsia="zh-CN"/>
        </w:rPr>
        <w:t>增加</w:t>
      </w:r>
      <w:r>
        <w:rPr>
          <w:rFonts w:hint="eastAsia" w:eastAsia="仿宋_GB2312"/>
          <w:b w:val="0"/>
          <w:bCs/>
          <w:kern w:val="0"/>
          <w:sz w:val="32"/>
          <w:szCs w:val="32"/>
          <w:lang w:val="en-US" w:eastAsia="zh-CN"/>
        </w:rPr>
        <w:t>375.67</w:t>
      </w:r>
      <w:r>
        <w:rPr>
          <w:rFonts w:hint="eastAsia" w:eastAsia="仿宋_GB2312"/>
          <w:kern w:val="0"/>
          <w:sz w:val="32"/>
          <w:szCs w:val="32"/>
          <w:lang w:eastAsia="zh-CN"/>
        </w:rPr>
        <w:t>万</w:t>
      </w:r>
      <w:r>
        <w:rPr>
          <w:rFonts w:hint="eastAsia" w:eastAsia="仿宋_GB2312"/>
          <w:kern w:val="0"/>
          <w:sz w:val="32"/>
          <w:szCs w:val="32"/>
        </w:rPr>
        <w:t>元，</w:t>
      </w:r>
      <w:r>
        <w:rPr>
          <w:rFonts w:hint="eastAsia" w:eastAsia="仿宋_GB2312"/>
          <w:kern w:val="0"/>
          <w:sz w:val="32"/>
          <w:szCs w:val="32"/>
          <w:lang w:eastAsia="zh-CN"/>
        </w:rPr>
        <w:t>增长</w:t>
      </w:r>
      <w:r>
        <w:rPr>
          <w:rFonts w:hint="eastAsia" w:eastAsia="仿宋_GB2312"/>
          <w:kern w:val="0"/>
          <w:sz w:val="32"/>
          <w:szCs w:val="32"/>
          <w:lang w:val="en-US" w:eastAsia="zh-CN"/>
        </w:rPr>
        <w:t>1</w:t>
      </w:r>
      <w:r>
        <w:rPr>
          <w:rFonts w:hint="eastAsia" w:eastAsia="仿宋_GB2312"/>
          <w:b w:val="0"/>
          <w:bCs/>
          <w:kern w:val="0"/>
          <w:sz w:val="32"/>
          <w:szCs w:val="32"/>
          <w:lang w:val="en-US" w:eastAsia="zh-CN"/>
        </w:rPr>
        <w:t>2.27%。主要是所属单位编制内增人增支等经费增加。</w:t>
      </w:r>
    </w:p>
    <w:p>
      <w:pPr>
        <w:keepNext w:val="0"/>
        <w:keepLines w:val="0"/>
        <w:pageBreakBefore w:val="0"/>
        <w:kinsoku/>
        <w:wordWrap/>
        <w:overflowPunct/>
        <w:topLinePunct w:val="0"/>
        <w:bidi w:val="0"/>
        <w:spacing w:line="240" w:lineRule="auto"/>
        <w:ind w:left="0" w:leftChars="0" w:right="0" w:rightChars="0" w:firstLine="630"/>
        <w:textAlignment w:val="auto"/>
        <w:rPr>
          <w:rFonts w:hint="eastAsia" w:eastAsia="仿宋_GB2312"/>
          <w:b w:val="0"/>
          <w:bCs/>
          <w:kern w:val="0"/>
          <w:sz w:val="32"/>
          <w:szCs w:val="32"/>
          <w:lang w:val="en-US" w:eastAsia="zh-CN"/>
        </w:rPr>
      </w:pPr>
      <w:r>
        <w:rPr>
          <w:rFonts w:hint="eastAsia" w:eastAsia="仿宋_GB2312"/>
          <w:b/>
          <w:bCs w:val="0"/>
          <w:kern w:val="0"/>
          <w:sz w:val="32"/>
          <w:szCs w:val="32"/>
          <w:lang w:val="en-US" w:eastAsia="zh-CN"/>
        </w:rPr>
        <w:t>其他检察支出（项）</w:t>
      </w:r>
      <w:r>
        <w:rPr>
          <w:rFonts w:hint="eastAsia" w:eastAsia="仿宋_GB2312"/>
          <w:b w:val="0"/>
          <w:bCs/>
          <w:kern w:val="0"/>
          <w:sz w:val="32"/>
          <w:szCs w:val="32"/>
          <w:lang w:val="en-US" w:eastAsia="zh-CN"/>
        </w:rPr>
        <w:t>2023年年初预算数为1</w:t>
      </w:r>
      <w:r>
        <w:rPr>
          <w:rFonts w:hint="eastAsia" w:eastAsia="仿宋_GB2312"/>
          <w:kern w:val="0"/>
          <w:sz w:val="32"/>
          <w:szCs w:val="32"/>
        </w:rPr>
        <w:t>,</w:t>
      </w:r>
      <w:r>
        <w:rPr>
          <w:rFonts w:hint="eastAsia" w:eastAsia="仿宋_GB2312"/>
          <w:b w:val="0"/>
          <w:bCs/>
          <w:kern w:val="0"/>
          <w:sz w:val="32"/>
          <w:szCs w:val="32"/>
          <w:lang w:val="en-US" w:eastAsia="zh-CN"/>
        </w:rPr>
        <w:t>087万元，比2022年执行数减少31,719万元，下降96.69%，</w:t>
      </w:r>
      <w:r>
        <w:rPr>
          <w:rFonts w:hint="eastAsia" w:eastAsia="仿宋_GB2312"/>
          <w:kern w:val="0"/>
          <w:sz w:val="32"/>
          <w:szCs w:val="32"/>
        </w:rPr>
        <w:t>扣除发改委安排的基本建设支出后，20</w:t>
      </w:r>
      <w:r>
        <w:rPr>
          <w:rFonts w:hint="eastAsia" w:eastAsia="仿宋_GB2312"/>
          <w:kern w:val="0"/>
          <w:sz w:val="32"/>
          <w:szCs w:val="32"/>
          <w:lang w:val="en-US" w:eastAsia="zh-CN"/>
        </w:rPr>
        <w:t>23</w:t>
      </w:r>
      <w:r>
        <w:rPr>
          <w:rFonts w:hint="eastAsia" w:eastAsia="仿宋_GB2312"/>
          <w:kern w:val="0"/>
          <w:sz w:val="32"/>
          <w:szCs w:val="32"/>
        </w:rPr>
        <w:t>年预算数比20</w:t>
      </w:r>
      <w:r>
        <w:rPr>
          <w:rFonts w:hint="eastAsia" w:eastAsia="仿宋_GB2312"/>
          <w:kern w:val="0"/>
          <w:sz w:val="32"/>
          <w:szCs w:val="32"/>
          <w:lang w:val="en-US" w:eastAsia="zh-CN"/>
        </w:rPr>
        <w:t>22</w:t>
      </w:r>
      <w:r>
        <w:rPr>
          <w:rFonts w:hint="eastAsia" w:eastAsia="仿宋_GB2312"/>
          <w:kern w:val="0"/>
          <w:sz w:val="32"/>
          <w:szCs w:val="32"/>
        </w:rPr>
        <w:t>年执行数</w:t>
      </w:r>
      <w:r>
        <w:rPr>
          <w:rFonts w:hint="eastAsia" w:eastAsia="仿宋_GB2312"/>
          <w:b w:val="0"/>
          <w:bCs/>
          <w:kern w:val="0"/>
          <w:sz w:val="32"/>
          <w:szCs w:val="32"/>
          <w:lang w:val="en-US" w:eastAsia="zh-CN"/>
        </w:rPr>
        <w:t>减少</w:t>
      </w:r>
      <w:r>
        <w:rPr>
          <w:rFonts w:hint="eastAsia" w:eastAsia="仿宋_GB2312"/>
          <w:kern w:val="0"/>
          <w:sz w:val="32"/>
          <w:szCs w:val="32"/>
          <w:lang w:val="en-US" w:eastAsia="zh-CN"/>
        </w:rPr>
        <w:t>1</w:t>
      </w:r>
      <w:r>
        <w:rPr>
          <w:rFonts w:hint="eastAsia" w:eastAsia="仿宋_GB2312"/>
          <w:kern w:val="0"/>
          <w:sz w:val="32"/>
          <w:szCs w:val="32"/>
        </w:rPr>
        <w:t>,</w:t>
      </w:r>
      <w:r>
        <w:rPr>
          <w:rFonts w:hint="eastAsia" w:eastAsia="仿宋_GB2312"/>
          <w:kern w:val="0"/>
          <w:sz w:val="32"/>
          <w:szCs w:val="32"/>
          <w:lang w:val="en-US" w:eastAsia="zh-CN"/>
        </w:rPr>
        <w:t>719</w:t>
      </w:r>
      <w:r>
        <w:rPr>
          <w:rFonts w:hint="eastAsia" w:eastAsia="仿宋_GB2312"/>
          <w:kern w:val="0"/>
          <w:sz w:val="32"/>
          <w:szCs w:val="32"/>
          <w:lang w:eastAsia="zh-CN"/>
        </w:rPr>
        <w:t>万</w:t>
      </w:r>
      <w:r>
        <w:rPr>
          <w:rFonts w:hint="eastAsia" w:eastAsia="仿宋_GB2312"/>
          <w:kern w:val="0"/>
          <w:sz w:val="32"/>
          <w:szCs w:val="32"/>
        </w:rPr>
        <w:t>元，</w:t>
      </w:r>
      <w:r>
        <w:rPr>
          <w:rFonts w:hint="eastAsia" w:eastAsia="仿宋_GB2312"/>
          <w:kern w:val="0"/>
          <w:sz w:val="32"/>
          <w:szCs w:val="32"/>
          <w:lang w:eastAsia="zh-CN"/>
        </w:rPr>
        <w:t>下降</w:t>
      </w:r>
      <w:r>
        <w:rPr>
          <w:rFonts w:hint="eastAsia" w:eastAsia="仿宋_GB2312"/>
          <w:kern w:val="0"/>
          <w:sz w:val="32"/>
          <w:szCs w:val="32"/>
          <w:lang w:val="en-US" w:eastAsia="zh-CN"/>
        </w:rPr>
        <w:t>61.26</w:t>
      </w:r>
      <w:r>
        <w:rPr>
          <w:rFonts w:hint="eastAsia" w:eastAsia="仿宋_GB2312"/>
          <w:kern w:val="0"/>
          <w:sz w:val="32"/>
          <w:szCs w:val="32"/>
        </w:rPr>
        <w:t>%</w:t>
      </w:r>
      <w:r>
        <w:rPr>
          <w:rFonts w:hint="eastAsia" w:eastAsia="仿宋_GB2312"/>
          <w:kern w:val="0"/>
          <w:sz w:val="32"/>
          <w:szCs w:val="32"/>
          <w:lang w:eastAsia="zh-CN"/>
        </w:rPr>
        <w:t>。</w:t>
      </w:r>
      <w:r>
        <w:rPr>
          <w:rFonts w:hint="eastAsia" w:eastAsia="仿宋_GB2312"/>
          <w:b w:val="0"/>
          <w:bCs/>
          <w:kern w:val="0"/>
          <w:sz w:val="32"/>
          <w:szCs w:val="32"/>
          <w:lang w:val="en-US" w:eastAsia="zh-CN"/>
        </w:rPr>
        <w:t>主要是办公用房大中修经费减少。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0" w:firstLineChars="196"/>
        <w:jc w:val="both"/>
        <w:textAlignment w:val="auto"/>
        <w:outlineLvl w:val="9"/>
        <w:rPr>
          <w:rFonts w:hint="eastAsia" w:ascii="仿宋_GB2312" w:hAnsi="仿宋" w:eastAsia="仿宋_GB2312"/>
          <w:sz w:val="32"/>
          <w:szCs w:val="32"/>
          <w:highlight w:val="none"/>
        </w:rPr>
      </w:pPr>
      <w:r>
        <w:rPr>
          <w:rFonts w:hint="eastAsia" w:eastAsia="仿宋_GB2312"/>
          <w:b/>
          <w:kern w:val="0"/>
          <w:sz w:val="32"/>
          <w:szCs w:val="32"/>
          <w:lang w:val="en-US" w:eastAsia="zh-CN"/>
        </w:rPr>
        <w:t>3.</w:t>
      </w:r>
      <w:r>
        <w:rPr>
          <w:rFonts w:hint="eastAsia" w:eastAsia="仿宋_GB2312"/>
          <w:b/>
          <w:kern w:val="0"/>
          <w:sz w:val="32"/>
          <w:szCs w:val="32"/>
        </w:rPr>
        <w:t>教育支出（类）进修及培训（款）培训支出（项）</w:t>
      </w:r>
      <w:r>
        <w:rPr>
          <w:rFonts w:hint="eastAsia" w:eastAsia="仿宋_GB2312"/>
          <w:kern w:val="0"/>
          <w:sz w:val="32"/>
          <w:szCs w:val="32"/>
        </w:rPr>
        <w:t>20</w:t>
      </w:r>
      <w:r>
        <w:rPr>
          <w:rFonts w:hint="eastAsia" w:eastAsia="仿宋_GB2312"/>
          <w:kern w:val="0"/>
          <w:sz w:val="32"/>
          <w:szCs w:val="32"/>
          <w:lang w:val="en-US" w:eastAsia="zh-CN"/>
        </w:rPr>
        <w:t>23</w:t>
      </w:r>
      <w:r>
        <w:rPr>
          <w:rFonts w:hint="eastAsia" w:eastAsia="仿宋_GB2312"/>
          <w:kern w:val="0"/>
          <w:sz w:val="32"/>
          <w:szCs w:val="32"/>
        </w:rPr>
        <w:t>年</w:t>
      </w:r>
      <w:r>
        <w:rPr>
          <w:rFonts w:hint="eastAsia" w:eastAsia="仿宋_GB2312"/>
          <w:kern w:val="0"/>
          <w:sz w:val="32"/>
          <w:szCs w:val="32"/>
          <w:lang w:eastAsia="zh-CN"/>
        </w:rPr>
        <w:t>年初</w:t>
      </w:r>
      <w:r>
        <w:rPr>
          <w:rFonts w:hint="eastAsia" w:eastAsia="仿宋_GB2312"/>
          <w:kern w:val="0"/>
          <w:sz w:val="32"/>
          <w:szCs w:val="32"/>
        </w:rPr>
        <w:t>预算数为1,338.54万元，</w:t>
      </w:r>
      <w:r>
        <w:rPr>
          <w:rFonts w:hint="eastAsia" w:eastAsia="仿宋_GB2312"/>
          <w:kern w:val="0"/>
          <w:sz w:val="32"/>
          <w:szCs w:val="32"/>
          <w:lang w:eastAsia="zh-CN"/>
        </w:rPr>
        <w:t>与</w:t>
      </w:r>
      <w:r>
        <w:rPr>
          <w:rFonts w:hint="eastAsia" w:eastAsia="仿宋_GB2312"/>
          <w:kern w:val="0"/>
          <w:sz w:val="32"/>
          <w:szCs w:val="32"/>
        </w:rPr>
        <w:t>20</w:t>
      </w:r>
      <w:r>
        <w:rPr>
          <w:rFonts w:hint="eastAsia" w:eastAsia="仿宋_GB2312"/>
          <w:kern w:val="0"/>
          <w:sz w:val="32"/>
          <w:szCs w:val="32"/>
          <w:lang w:val="en-US" w:eastAsia="zh-CN"/>
        </w:rPr>
        <w:t>22</w:t>
      </w:r>
      <w:r>
        <w:rPr>
          <w:rFonts w:hint="eastAsia" w:eastAsia="仿宋_GB2312"/>
          <w:kern w:val="0"/>
          <w:sz w:val="32"/>
          <w:szCs w:val="32"/>
        </w:rPr>
        <w:t>年执行数</w:t>
      </w:r>
      <w:r>
        <w:rPr>
          <w:rFonts w:hint="eastAsia" w:eastAsia="仿宋_GB2312"/>
          <w:kern w:val="0"/>
          <w:sz w:val="32"/>
          <w:szCs w:val="32"/>
          <w:lang w:eastAsia="zh-CN"/>
        </w:rPr>
        <w:t>持平</w:t>
      </w:r>
      <w:r>
        <w:rPr>
          <w:rFonts w:hint="eastAsia" w:ascii="仿宋_GB2312" w:hAnsi="仿宋"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0"/>
        <w:jc w:val="both"/>
        <w:textAlignment w:val="auto"/>
        <w:outlineLvl w:val="9"/>
        <w:rPr>
          <w:rFonts w:eastAsia="仿宋_GB2312"/>
          <w:kern w:val="0"/>
          <w:sz w:val="32"/>
          <w:szCs w:val="32"/>
        </w:rPr>
      </w:pPr>
      <w:r>
        <w:rPr>
          <w:rFonts w:hint="eastAsia" w:eastAsia="仿宋_GB2312"/>
          <w:b/>
          <w:kern w:val="0"/>
          <w:sz w:val="32"/>
          <w:szCs w:val="32"/>
          <w:lang w:val="en-US" w:eastAsia="zh-CN"/>
        </w:rPr>
        <w:t>4.</w:t>
      </w:r>
      <w:r>
        <w:rPr>
          <w:rFonts w:hint="eastAsia" w:eastAsia="仿宋_GB2312"/>
          <w:b/>
          <w:kern w:val="0"/>
          <w:sz w:val="32"/>
          <w:szCs w:val="32"/>
        </w:rPr>
        <w:t>科学技术支出（类）应用研究（款）</w:t>
      </w:r>
      <w:r>
        <w:rPr>
          <w:rFonts w:hint="eastAsia" w:eastAsia="仿宋_GB2312"/>
          <w:kern w:val="0"/>
          <w:sz w:val="32"/>
          <w:szCs w:val="32"/>
        </w:rPr>
        <w:t>20</w:t>
      </w:r>
      <w:r>
        <w:rPr>
          <w:rFonts w:hint="eastAsia" w:eastAsia="仿宋_GB2312"/>
          <w:kern w:val="0"/>
          <w:sz w:val="32"/>
          <w:szCs w:val="32"/>
          <w:lang w:val="en-US" w:eastAsia="zh-CN"/>
        </w:rPr>
        <w:t>23</w:t>
      </w:r>
      <w:r>
        <w:rPr>
          <w:rFonts w:hint="eastAsia" w:eastAsia="仿宋_GB2312"/>
          <w:kern w:val="0"/>
          <w:sz w:val="32"/>
          <w:szCs w:val="32"/>
        </w:rPr>
        <w:t>年</w:t>
      </w:r>
      <w:r>
        <w:rPr>
          <w:rFonts w:hint="eastAsia" w:eastAsia="仿宋_GB2312"/>
          <w:kern w:val="0"/>
          <w:sz w:val="32"/>
          <w:szCs w:val="32"/>
          <w:lang w:eastAsia="zh-CN"/>
        </w:rPr>
        <w:t>年初</w:t>
      </w:r>
      <w:r>
        <w:rPr>
          <w:rFonts w:hint="eastAsia" w:eastAsia="仿宋_GB2312"/>
          <w:kern w:val="0"/>
          <w:sz w:val="32"/>
          <w:szCs w:val="32"/>
        </w:rPr>
        <w:t>预算数为</w:t>
      </w:r>
      <w:r>
        <w:rPr>
          <w:rFonts w:hint="eastAsia" w:eastAsia="仿宋_GB2312"/>
          <w:kern w:val="0"/>
          <w:sz w:val="32"/>
          <w:szCs w:val="32"/>
          <w:lang w:val="zh-CN"/>
        </w:rPr>
        <w:t>2</w:t>
      </w:r>
      <w:r>
        <w:rPr>
          <w:rFonts w:hint="eastAsia" w:eastAsia="仿宋_GB2312"/>
          <w:kern w:val="0"/>
          <w:sz w:val="32"/>
          <w:szCs w:val="32"/>
        </w:rPr>
        <w:t>,</w:t>
      </w:r>
      <w:r>
        <w:rPr>
          <w:rFonts w:hint="eastAsia" w:eastAsia="仿宋_GB2312"/>
          <w:kern w:val="0"/>
          <w:sz w:val="32"/>
          <w:szCs w:val="32"/>
          <w:lang w:val="zh-CN"/>
        </w:rPr>
        <w:t>596.68万元，比202</w:t>
      </w:r>
      <w:r>
        <w:rPr>
          <w:rFonts w:hint="eastAsia" w:eastAsia="仿宋_GB2312"/>
          <w:kern w:val="0"/>
          <w:sz w:val="32"/>
          <w:szCs w:val="32"/>
          <w:lang w:val="en-US" w:eastAsia="zh-CN"/>
        </w:rPr>
        <w:t>2</w:t>
      </w:r>
      <w:r>
        <w:rPr>
          <w:rFonts w:hint="eastAsia" w:eastAsia="仿宋_GB2312"/>
          <w:kern w:val="0"/>
          <w:sz w:val="32"/>
          <w:szCs w:val="32"/>
          <w:lang w:val="zh-CN"/>
        </w:rPr>
        <w:t>年执行数减少</w:t>
      </w:r>
      <w:r>
        <w:rPr>
          <w:rFonts w:hint="eastAsia" w:eastAsia="仿宋_GB2312"/>
          <w:kern w:val="0"/>
          <w:sz w:val="32"/>
          <w:szCs w:val="32"/>
          <w:lang w:val="en-US" w:eastAsia="zh-CN"/>
        </w:rPr>
        <w:t>20.49</w:t>
      </w:r>
      <w:r>
        <w:rPr>
          <w:rFonts w:hint="eastAsia" w:eastAsia="仿宋_GB2312"/>
          <w:kern w:val="0"/>
          <w:sz w:val="32"/>
          <w:szCs w:val="32"/>
          <w:lang w:val="zh-CN"/>
        </w:rPr>
        <w:t>万元，下降</w:t>
      </w:r>
      <w:r>
        <w:rPr>
          <w:rFonts w:hint="eastAsia" w:eastAsia="仿宋_GB2312"/>
          <w:kern w:val="0"/>
          <w:sz w:val="32"/>
          <w:szCs w:val="32"/>
          <w:lang w:val="en-US" w:eastAsia="zh-CN"/>
        </w:rPr>
        <w:t>0.78</w:t>
      </w:r>
      <w:r>
        <w:rPr>
          <w:rFonts w:hint="eastAsia" w:eastAsia="仿宋_GB2312"/>
          <w:kern w:val="0"/>
          <w:sz w:val="32"/>
          <w:szCs w:val="32"/>
          <w:lang w:val="zh-CN"/>
        </w:rPr>
        <w:t>%。</w:t>
      </w:r>
      <w:r>
        <w:rPr>
          <w:rFonts w:hint="eastAsia" w:eastAsia="仿宋_GB2312"/>
          <w:kern w:val="0"/>
          <w:sz w:val="32"/>
          <w:szCs w:val="32"/>
        </w:rPr>
        <w:t>其中：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0"/>
        <w:jc w:val="both"/>
        <w:textAlignment w:val="auto"/>
        <w:outlineLvl w:val="9"/>
        <w:rPr>
          <w:rFonts w:eastAsia="仿宋_GB2312"/>
          <w:kern w:val="0"/>
          <w:sz w:val="32"/>
          <w:szCs w:val="32"/>
        </w:rPr>
      </w:pPr>
      <w:r>
        <w:rPr>
          <w:rFonts w:hint="eastAsia" w:eastAsia="仿宋_GB2312"/>
          <w:b/>
          <w:kern w:val="0"/>
          <w:sz w:val="32"/>
          <w:szCs w:val="32"/>
        </w:rPr>
        <w:t>机构运行（项）</w:t>
      </w:r>
      <w:r>
        <w:rPr>
          <w:rFonts w:hint="eastAsia" w:eastAsia="仿宋_GB2312"/>
          <w:kern w:val="0"/>
          <w:sz w:val="32"/>
          <w:szCs w:val="32"/>
        </w:rPr>
        <w:t>20</w:t>
      </w:r>
      <w:r>
        <w:rPr>
          <w:rFonts w:hint="eastAsia" w:eastAsia="仿宋_GB2312"/>
          <w:kern w:val="0"/>
          <w:sz w:val="32"/>
          <w:szCs w:val="32"/>
          <w:lang w:val="en-US" w:eastAsia="zh-CN"/>
        </w:rPr>
        <w:t>23</w:t>
      </w:r>
      <w:r>
        <w:rPr>
          <w:rFonts w:hint="eastAsia" w:eastAsia="仿宋_GB2312"/>
          <w:kern w:val="0"/>
          <w:sz w:val="32"/>
          <w:szCs w:val="32"/>
        </w:rPr>
        <w:t>年</w:t>
      </w:r>
      <w:r>
        <w:rPr>
          <w:rFonts w:hint="eastAsia" w:eastAsia="仿宋_GB2312"/>
          <w:kern w:val="0"/>
          <w:sz w:val="32"/>
          <w:szCs w:val="32"/>
          <w:lang w:eastAsia="zh-CN"/>
        </w:rPr>
        <w:t>年初</w:t>
      </w:r>
      <w:r>
        <w:rPr>
          <w:rFonts w:hint="eastAsia" w:eastAsia="仿宋_GB2312"/>
          <w:kern w:val="0"/>
          <w:sz w:val="32"/>
          <w:szCs w:val="32"/>
        </w:rPr>
        <w:t>预算数为</w:t>
      </w:r>
      <w:r>
        <w:rPr>
          <w:rFonts w:hint="eastAsia" w:eastAsia="仿宋_GB2312"/>
          <w:kern w:val="0"/>
          <w:sz w:val="32"/>
          <w:szCs w:val="32"/>
          <w:lang w:val="zh-CN"/>
        </w:rPr>
        <w:t>1</w:t>
      </w:r>
      <w:r>
        <w:rPr>
          <w:rFonts w:hint="eastAsia" w:eastAsia="仿宋_GB2312"/>
          <w:kern w:val="0"/>
          <w:sz w:val="32"/>
          <w:szCs w:val="32"/>
        </w:rPr>
        <w:t>,</w:t>
      </w:r>
      <w:r>
        <w:rPr>
          <w:rFonts w:hint="eastAsia" w:eastAsia="仿宋_GB2312"/>
          <w:kern w:val="0"/>
          <w:sz w:val="32"/>
          <w:szCs w:val="32"/>
          <w:lang w:val="zh-CN"/>
        </w:rPr>
        <w:t>766.96万元，比202</w:t>
      </w:r>
      <w:r>
        <w:rPr>
          <w:rFonts w:hint="eastAsia" w:eastAsia="仿宋_GB2312"/>
          <w:kern w:val="0"/>
          <w:sz w:val="32"/>
          <w:szCs w:val="32"/>
          <w:lang w:val="en-US" w:eastAsia="zh-CN"/>
        </w:rPr>
        <w:t>2</w:t>
      </w:r>
      <w:r>
        <w:rPr>
          <w:rFonts w:hint="eastAsia" w:eastAsia="仿宋_GB2312"/>
          <w:kern w:val="0"/>
          <w:sz w:val="32"/>
          <w:szCs w:val="32"/>
          <w:lang w:val="zh-CN"/>
        </w:rPr>
        <w:t>年执行数减少</w:t>
      </w:r>
      <w:r>
        <w:rPr>
          <w:rFonts w:hint="eastAsia" w:eastAsia="仿宋_GB2312"/>
          <w:kern w:val="0"/>
          <w:sz w:val="32"/>
          <w:szCs w:val="32"/>
          <w:lang w:val="en-US" w:eastAsia="zh-CN"/>
        </w:rPr>
        <w:t>63.71</w:t>
      </w:r>
      <w:r>
        <w:rPr>
          <w:rFonts w:hint="eastAsia" w:eastAsia="仿宋_GB2312"/>
          <w:kern w:val="0"/>
          <w:sz w:val="32"/>
          <w:szCs w:val="32"/>
          <w:lang w:val="zh-CN"/>
        </w:rPr>
        <w:t>万元，下降</w:t>
      </w:r>
      <w:r>
        <w:rPr>
          <w:rFonts w:hint="eastAsia" w:eastAsia="仿宋_GB2312"/>
          <w:kern w:val="0"/>
          <w:sz w:val="32"/>
          <w:szCs w:val="32"/>
          <w:lang w:val="en-US" w:eastAsia="zh-CN"/>
        </w:rPr>
        <w:t>3.48</w:t>
      </w:r>
      <w:r>
        <w:rPr>
          <w:rFonts w:hint="eastAsia" w:eastAsia="仿宋_GB2312"/>
          <w:kern w:val="0"/>
          <w:sz w:val="32"/>
          <w:szCs w:val="32"/>
          <w:lang w:val="zh-CN"/>
        </w:rPr>
        <w:t>%</w:t>
      </w:r>
      <w:r>
        <w:rPr>
          <w:rFonts w:hint="eastAsia" w:eastAsia="仿宋_GB2312"/>
          <w:kern w:val="0"/>
          <w:sz w:val="32"/>
          <w:szCs w:val="32"/>
        </w:rPr>
        <w:t>。</w:t>
      </w:r>
      <w:r>
        <w:rPr>
          <w:rFonts w:hint="eastAsia" w:ascii="仿宋_GB2312" w:hAnsi="仿宋" w:eastAsia="仿宋_GB2312"/>
          <w:sz w:val="32"/>
          <w:szCs w:val="32"/>
          <w:highlight w:val="none"/>
        </w:rPr>
        <w:t>主要</w:t>
      </w:r>
      <w:r>
        <w:rPr>
          <w:rFonts w:hint="eastAsia" w:ascii="仿宋_GB2312" w:hAnsi="仿宋" w:eastAsia="仿宋_GB2312"/>
          <w:sz w:val="32"/>
          <w:szCs w:val="32"/>
          <w:highlight w:val="none"/>
          <w:lang w:eastAsia="zh-CN"/>
        </w:rPr>
        <w:t>是</w:t>
      </w:r>
      <w:r>
        <w:rPr>
          <w:rFonts w:hint="eastAsia" w:eastAsia="仿宋_GB2312"/>
          <w:b w:val="0"/>
          <w:bCs/>
          <w:kern w:val="0"/>
          <w:sz w:val="32"/>
          <w:szCs w:val="32"/>
          <w:lang w:val="en-US" w:eastAsia="zh-CN"/>
        </w:rPr>
        <w:t>所属单位编制内实有人数减少相应经费减少</w:t>
      </w:r>
      <w:r>
        <w:rPr>
          <w:rFonts w:hint="eastAsia" w:eastAsia="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0"/>
        <w:jc w:val="both"/>
        <w:textAlignment w:val="auto"/>
        <w:outlineLvl w:val="9"/>
        <w:rPr>
          <w:rFonts w:eastAsia="仿宋_GB2312"/>
          <w:kern w:val="0"/>
          <w:sz w:val="32"/>
          <w:szCs w:val="32"/>
        </w:rPr>
      </w:pPr>
      <w:r>
        <w:rPr>
          <w:rFonts w:hint="eastAsia" w:eastAsia="仿宋_GB2312"/>
          <w:b/>
          <w:kern w:val="0"/>
          <w:sz w:val="32"/>
          <w:szCs w:val="32"/>
        </w:rPr>
        <w:t>社会公益研究（项）</w:t>
      </w:r>
      <w:r>
        <w:rPr>
          <w:rFonts w:hint="eastAsia" w:eastAsia="仿宋_GB2312"/>
          <w:kern w:val="0"/>
          <w:sz w:val="32"/>
          <w:szCs w:val="32"/>
        </w:rPr>
        <w:t>20</w:t>
      </w:r>
      <w:r>
        <w:rPr>
          <w:rFonts w:hint="eastAsia" w:eastAsia="仿宋_GB2312"/>
          <w:kern w:val="0"/>
          <w:sz w:val="32"/>
          <w:szCs w:val="32"/>
          <w:lang w:val="en-US" w:eastAsia="zh-CN"/>
        </w:rPr>
        <w:t>23</w:t>
      </w:r>
      <w:r>
        <w:rPr>
          <w:rFonts w:hint="eastAsia" w:eastAsia="仿宋_GB2312"/>
          <w:kern w:val="0"/>
          <w:sz w:val="32"/>
          <w:szCs w:val="32"/>
        </w:rPr>
        <w:t>年</w:t>
      </w:r>
      <w:r>
        <w:rPr>
          <w:rFonts w:hint="eastAsia" w:eastAsia="仿宋_GB2312"/>
          <w:kern w:val="0"/>
          <w:sz w:val="32"/>
          <w:szCs w:val="32"/>
          <w:lang w:eastAsia="zh-CN"/>
        </w:rPr>
        <w:t>年初</w:t>
      </w:r>
      <w:r>
        <w:rPr>
          <w:rFonts w:hint="eastAsia" w:eastAsia="仿宋_GB2312"/>
          <w:kern w:val="0"/>
          <w:sz w:val="32"/>
          <w:szCs w:val="32"/>
        </w:rPr>
        <w:t>预算数为</w:t>
      </w:r>
      <w:r>
        <w:rPr>
          <w:rFonts w:hint="eastAsia" w:eastAsia="仿宋_GB2312"/>
          <w:kern w:val="0"/>
          <w:sz w:val="32"/>
          <w:szCs w:val="32"/>
          <w:lang w:val="en-US" w:eastAsia="zh-CN"/>
        </w:rPr>
        <w:t>829.72</w:t>
      </w:r>
      <w:r>
        <w:rPr>
          <w:rFonts w:hint="eastAsia" w:eastAsia="仿宋_GB2312"/>
          <w:kern w:val="0"/>
          <w:sz w:val="32"/>
          <w:szCs w:val="32"/>
          <w:lang w:val="zh-CN"/>
        </w:rPr>
        <w:t>万元，比202</w:t>
      </w:r>
      <w:r>
        <w:rPr>
          <w:rFonts w:hint="eastAsia" w:eastAsia="仿宋_GB2312"/>
          <w:kern w:val="0"/>
          <w:sz w:val="32"/>
          <w:szCs w:val="32"/>
          <w:lang w:val="en-US" w:eastAsia="zh-CN"/>
        </w:rPr>
        <w:t>2</w:t>
      </w:r>
      <w:r>
        <w:rPr>
          <w:rFonts w:hint="eastAsia" w:eastAsia="仿宋_GB2312"/>
          <w:kern w:val="0"/>
          <w:sz w:val="32"/>
          <w:szCs w:val="32"/>
          <w:lang w:val="zh-CN"/>
        </w:rPr>
        <w:t>年执行数增加</w:t>
      </w:r>
      <w:r>
        <w:rPr>
          <w:rFonts w:hint="eastAsia" w:eastAsia="仿宋_GB2312"/>
          <w:kern w:val="0"/>
          <w:sz w:val="32"/>
          <w:szCs w:val="32"/>
          <w:lang w:val="en-US" w:eastAsia="zh-CN"/>
        </w:rPr>
        <w:t>43.22</w:t>
      </w:r>
      <w:r>
        <w:rPr>
          <w:rFonts w:hint="eastAsia" w:eastAsia="仿宋_GB2312"/>
          <w:kern w:val="0"/>
          <w:sz w:val="32"/>
          <w:szCs w:val="32"/>
          <w:lang w:val="zh-CN"/>
        </w:rPr>
        <w:t>万元，增长</w:t>
      </w:r>
      <w:r>
        <w:rPr>
          <w:rFonts w:hint="eastAsia" w:eastAsia="仿宋_GB2312"/>
          <w:kern w:val="0"/>
          <w:sz w:val="32"/>
          <w:szCs w:val="32"/>
          <w:lang w:val="en-US" w:eastAsia="zh-CN"/>
        </w:rPr>
        <w:t>5.5</w:t>
      </w:r>
      <w:r>
        <w:rPr>
          <w:rFonts w:hint="eastAsia" w:eastAsia="仿宋_GB2312"/>
          <w:kern w:val="0"/>
          <w:sz w:val="32"/>
          <w:szCs w:val="32"/>
          <w:lang w:val="zh-CN"/>
        </w:rPr>
        <w:t>%</w:t>
      </w:r>
      <w:r>
        <w:rPr>
          <w:rFonts w:hint="eastAsia" w:eastAsia="仿宋_GB2312"/>
          <w:kern w:val="0"/>
          <w:sz w:val="32"/>
          <w:szCs w:val="32"/>
        </w:rPr>
        <w:t>。</w:t>
      </w:r>
      <w:r>
        <w:rPr>
          <w:rFonts w:hint="eastAsia" w:ascii="仿宋_GB2312" w:hAnsi="仿宋" w:eastAsia="仿宋_GB2312"/>
          <w:sz w:val="32"/>
          <w:szCs w:val="32"/>
          <w:highlight w:val="none"/>
        </w:rPr>
        <w:t>主要</w:t>
      </w:r>
      <w:r>
        <w:rPr>
          <w:rFonts w:hint="eastAsia" w:ascii="仿宋_GB2312" w:hAnsi="仿宋" w:eastAsia="仿宋_GB2312"/>
          <w:sz w:val="32"/>
          <w:szCs w:val="32"/>
          <w:highlight w:val="none"/>
          <w:lang w:eastAsia="zh-CN"/>
        </w:rPr>
        <w:t>是科研机构基本科研经费增加</w:t>
      </w:r>
      <w:r>
        <w:rPr>
          <w:rFonts w:hint="eastAsia" w:eastAsia="仿宋_GB2312"/>
          <w:kern w:val="0"/>
          <w:sz w:val="32"/>
          <w:szCs w:val="32"/>
        </w:rPr>
        <w:t>。</w:t>
      </w:r>
    </w:p>
    <w:p>
      <w:pPr>
        <w:keepNext w:val="0"/>
        <w:keepLines w:val="0"/>
        <w:pageBreakBefore w:val="0"/>
        <w:kinsoku/>
        <w:wordWrap/>
        <w:overflowPunct/>
        <w:topLinePunct w:val="0"/>
        <w:bidi w:val="0"/>
        <w:spacing w:line="240" w:lineRule="auto"/>
        <w:ind w:left="0" w:leftChars="0" w:right="0" w:rightChars="0" w:firstLine="630"/>
        <w:textAlignment w:val="auto"/>
        <w:rPr>
          <w:rFonts w:eastAsia="仿宋_GB2312"/>
          <w:kern w:val="0"/>
          <w:sz w:val="32"/>
          <w:szCs w:val="32"/>
        </w:rPr>
      </w:pPr>
      <w:r>
        <w:rPr>
          <w:rFonts w:hint="eastAsia" w:eastAsia="仿宋_GB2312"/>
          <w:b/>
          <w:kern w:val="0"/>
          <w:sz w:val="32"/>
          <w:szCs w:val="32"/>
          <w:lang w:val="en-US" w:eastAsia="zh-CN"/>
        </w:rPr>
        <w:t>5.</w:t>
      </w:r>
      <w:r>
        <w:rPr>
          <w:rFonts w:hint="eastAsia" w:eastAsia="仿宋_GB2312"/>
          <w:b/>
          <w:kern w:val="0"/>
          <w:sz w:val="32"/>
          <w:szCs w:val="32"/>
        </w:rPr>
        <w:t>科学技术支出（类）科技条件与服务（款）科技条件专项（项）</w:t>
      </w:r>
      <w:r>
        <w:rPr>
          <w:rFonts w:hint="eastAsia" w:eastAsia="仿宋_GB2312"/>
          <w:kern w:val="0"/>
          <w:sz w:val="32"/>
          <w:szCs w:val="32"/>
        </w:rPr>
        <w:t>20</w:t>
      </w:r>
      <w:r>
        <w:rPr>
          <w:rFonts w:hint="eastAsia" w:eastAsia="仿宋_GB2312"/>
          <w:kern w:val="0"/>
          <w:sz w:val="32"/>
          <w:szCs w:val="32"/>
          <w:lang w:val="en-US" w:eastAsia="zh-CN"/>
        </w:rPr>
        <w:t>23</w:t>
      </w:r>
      <w:r>
        <w:rPr>
          <w:rFonts w:hint="eastAsia" w:eastAsia="仿宋_GB2312"/>
          <w:kern w:val="0"/>
          <w:sz w:val="32"/>
          <w:szCs w:val="32"/>
        </w:rPr>
        <w:t>年</w:t>
      </w:r>
      <w:r>
        <w:rPr>
          <w:rFonts w:hint="eastAsia" w:eastAsia="仿宋_GB2312"/>
          <w:kern w:val="0"/>
          <w:sz w:val="32"/>
          <w:szCs w:val="32"/>
          <w:lang w:eastAsia="zh-CN"/>
        </w:rPr>
        <w:t>年初</w:t>
      </w:r>
      <w:r>
        <w:rPr>
          <w:rFonts w:hint="eastAsia" w:eastAsia="仿宋_GB2312"/>
          <w:kern w:val="0"/>
          <w:sz w:val="32"/>
          <w:szCs w:val="32"/>
        </w:rPr>
        <w:t>预算数为</w:t>
      </w:r>
      <w:r>
        <w:rPr>
          <w:rFonts w:hint="eastAsia" w:eastAsia="仿宋_GB2312"/>
          <w:kern w:val="0"/>
          <w:sz w:val="32"/>
          <w:szCs w:val="32"/>
          <w:lang w:val="en-US" w:eastAsia="zh-CN"/>
        </w:rPr>
        <w:t>348</w:t>
      </w:r>
      <w:r>
        <w:rPr>
          <w:rFonts w:hint="eastAsia" w:eastAsia="仿宋_GB2312"/>
          <w:kern w:val="0"/>
          <w:sz w:val="32"/>
          <w:szCs w:val="32"/>
          <w:lang w:val="zh-CN"/>
        </w:rPr>
        <w:t>万元，比202</w:t>
      </w:r>
      <w:r>
        <w:rPr>
          <w:rFonts w:hint="eastAsia" w:eastAsia="仿宋_GB2312"/>
          <w:kern w:val="0"/>
          <w:sz w:val="32"/>
          <w:szCs w:val="32"/>
          <w:lang w:val="en-US" w:eastAsia="zh-CN"/>
        </w:rPr>
        <w:t>2</w:t>
      </w:r>
      <w:r>
        <w:rPr>
          <w:rFonts w:hint="eastAsia" w:eastAsia="仿宋_GB2312"/>
          <w:kern w:val="0"/>
          <w:sz w:val="32"/>
          <w:szCs w:val="32"/>
          <w:lang w:val="zh-CN"/>
        </w:rPr>
        <w:t>年执行数减少</w:t>
      </w:r>
      <w:r>
        <w:rPr>
          <w:rFonts w:hint="eastAsia" w:eastAsia="仿宋_GB2312"/>
          <w:kern w:val="0"/>
          <w:sz w:val="32"/>
          <w:szCs w:val="32"/>
          <w:lang w:val="en-US" w:eastAsia="zh-CN"/>
        </w:rPr>
        <w:t>42</w:t>
      </w:r>
      <w:r>
        <w:rPr>
          <w:rFonts w:hint="eastAsia" w:eastAsia="仿宋_GB2312"/>
          <w:kern w:val="0"/>
          <w:sz w:val="32"/>
          <w:szCs w:val="32"/>
          <w:lang w:val="zh-CN"/>
        </w:rPr>
        <w:t>万元，下降</w:t>
      </w:r>
      <w:r>
        <w:rPr>
          <w:rFonts w:hint="eastAsia" w:eastAsia="仿宋_GB2312"/>
          <w:kern w:val="0"/>
          <w:sz w:val="32"/>
          <w:szCs w:val="32"/>
          <w:lang w:val="en-US" w:eastAsia="zh-CN"/>
        </w:rPr>
        <w:t>10.77</w:t>
      </w:r>
      <w:r>
        <w:rPr>
          <w:rFonts w:hint="eastAsia" w:eastAsia="仿宋_GB2312"/>
          <w:kern w:val="0"/>
          <w:sz w:val="32"/>
          <w:szCs w:val="32"/>
          <w:lang w:val="zh-CN"/>
        </w:rPr>
        <w:t>%</w:t>
      </w:r>
      <w:r>
        <w:rPr>
          <w:rFonts w:hint="eastAsia" w:eastAsia="仿宋_GB2312"/>
          <w:kern w:val="0"/>
          <w:sz w:val="32"/>
          <w:szCs w:val="32"/>
        </w:rPr>
        <w:t>。主要</w:t>
      </w:r>
      <w:r>
        <w:rPr>
          <w:rFonts w:hint="eastAsia" w:eastAsia="仿宋_GB2312"/>
          <w:kern w:val="0"/>
          <w:sz w:val="32"/>
          <w:szCs w:val="32"/>
          <w:lang w:eastAsia="zh-CN"/>
        </w:rPr>
        <w:t>是</w:t>
      </w:r>
      <w:r>
        <w:rPr>
          <w:rFonts w:hint="eastAsia" w:eastAsia="仿宋_GB2312"/>
          <w:kern w:val="0"/>
          <w:sz w:val="32"/>
          <w:szCs w:val="32"/>
        </w:rPr>
        <w:t>科研机构改善科研条件专项支出</w:t>
      </w:r>
      <w:r>
        <w:rPr>
          <w:rFonts w:hint="eastAsia" w:eastAsia="仿宋_GB2312"/>
          <w:kern w:val="0"/>
          <w:sz w:val="32"/>
          <w:szCs w:val="32"/>
          <w:lang w:eastAsia="zh-CN"/>
        </w:rPr>
        <w:t>减少</w:t>
      </w:r>
      <w:r>
        <w:rPr>
          <w:rFonts w:hint="eastAsia" w:eastAsia="仿宋_GB2312"/>
          <w:kern w:val="0"/>
          <w:sz w:val="32"/>
          <w:szCs w:val="32"/>
        </w:rPr>
        <w:t>。</w:t>
      </w:r>
    </w:p>
    <w:p>
      <w:pPr>
        <w:keepNext w:val="0"/>
        <w:keepLines w:val="0"/>
        <w:pageBreakBefore w:val="0"/>
        <w:kinsoku/>
        <w:wordWrap/>
        <w:overflowPunct/>
        <w:topLinePunct w:val="0"/>
        <w:bidi w:val="0"/>
        <w:spacing w:line="240" w:lineRule="auto"/>
        <w:ind w:left="0" w:leftChars="0" w:right="0" w:rightChars="0" w:firstLine="630"/>
        <w:textAlignment w:val="auto"/>
        <w:rPr>
          <w:rFonts w:hint="eastAsia" w:eastAsia="仿宋_GB2312"/>
          <w:kern w:val="0"/>
          <w:sz w:val="32"/>
          <w:szCs w:val="32"/>
        </w:rPr>
      </w:pPr>
      <w:r>
        <w:rPr>
          <w:rFonts w:hint="eastAsia" w:eastAsia="仿宋_GB2312"/>
          <w:b/>
          <w:kern w:val="0"/>
          <w:sz w:val="32"/>
          <w:szCs w:val="32"/>
          <w:lang w:val="en-US" w:eastAsia="zh-CN"/>
        </w:rPr>
        <w:t>6.</w:t>
      </w:r>
      <w:r>
        <w:rPr>
          <w:rFonts w:hint="eastAsia" w:eastAsia="仿宋_GB2312"/>
          <w:b/>
          <w:kern w:val="0"/>
          <w:sz w:val="32"/>
          <w:szCs w:val="32"/>
        </w:rPr>
        <w:t>社会保障和就业支出（类）行政事业单位养老支出（款）</w:t>
      </w:r>
      <w:r>
        <w:rPr>
          <w:rFonts w:hint="eastAsia" w:eastAsia="仿宋_GB2312"/>
          <w:kern w:val="0"/>
          <w:sz w:val="32"/>
          <w:szCs w:val="32"/>
        </w:rPr>
        <w:t>20</w:t>
      </w:r>
      <w:r>
        <w:rPr>
          <w:rFonts w:hint="eastAsia" w:eastAsia="仿宋_GB2312"/>
          <w:kern w:val="0"/>
          <w:sz w:val="32"/>
          <w:szCs w:val="32"/>
          <w:lang w:val="en-US" w:eastAsia="zh-CN"/>
        </w:rPr>
        <w:t>23</w:t>
      </w:r>
      <w:r>
        <w:rPr>
          <w:rFonts w:hint="eastAsia" w:eastAsia="仿宋_GB2312"/>
          <w:kern w:val="0"/>
          <w:sz w:val="32"/>
          <w:szCs w:val="32"/>
        </w:rPr>
        <w:t>年</w:t>
      </w:r>
      <w:r>
        <w:rPr>
          <w:rFonts w:hint="eastAsia" w:eastAsia="仿宋_GB2312"/>
          <w:kern w:val="0"/>
          <w:sz w:val="32"/>
          <w:szCs w:val="32"/>
          <w:lang w:eastAsia="zh-CN"/>
        </w:rPr>
        <w:t>年初</w:t>
      </w:r>
      <w:r>
        <w:rPr>
          <w:rFonts w:hint="eastAsia" w:eastAsia="仿宋_GB2312"/>
          <w:kern w:val="0"/>
          <w:sz w:val="32"/>
          <w:szCs w:val="32"/>
        </w:rPr>
        <w:t>预算数为</w:t>
      </w:r>
      <w:r>
        <w:rPr>
          <w:rFonts w:hint="eastAsia" w:eastAsia="仿宋_GB2312"/>
          <w:kern w:val="0"/>
          <w:sz w:val="32"/>
          <w:szCs w:val="32"/>
          <w:lang w:val="en-US" w:eastAsia="zh-CN"/>
        </w:rPr>
        <w:t>4</w:t>
      </w:r>
      <w:r>
        <w:rPr>
          <w:rFonts w:hint="eastAsia" w:eastAsia="仿宋_GB2312"/>
          <w:kern w:val="0"/>
          <w:sz w:val="32"/>
          <w:szCs w:val="32"/>
        </w:rPr>
        <w:t>,</w:t>
      </w:r>
      <w:r>
        <w:rPr>
          <w:rFonts w:hint="eastAsia" w:eastAsia="仿宋_GB2312"/>
          <w:kern w:val="0"/>
          <w:sz w:val="32"/>
          <w:szCs w:val="32"/>
          <w:lang w:val="en-US" w:eastAsia="zh-CN"/>
        </w:rPr>
        <w:t>955.17</w:t>
      </w:r>
      <w:r>
        <w:rPr>
          <w:rFonts w:hint="eastAsia" w:eastAsia="仿宋_GB2312"/>
          <w:kern w:val="0"/>
          <w:sz w:val="32"/>
          <w:szCs w:val="32"/>
          <w:lang w:val="zh-CN"/>
        </w:rPr>
        <w:t>万元，比202</w:t>
      </w:r>
      <w:r>
        <w:rPr>
          <w:rFonts w:hint="eastAsia" w:eastAsia="仿宋_GB2312"/>
          <w:kern w:val="0"/>
          <w:sz w:val="32"/>
          <w:szCs w:val="32"/>
          <w:lang w:val="en-US" w:eastAsia="zh-CN"/>
        </w:rPr>
        <w:t>2</w:t>
      </w:r>
      <w:r>
        <w:rPr>
          <w:rFonts w:hint="eastAsia" w:eastAsia="仿宋_GB2312"/>
          <w:kern w:val="0"/>
          <w:sz w:val="32"/>
          <w:szCs w:val="32"/>
          <w:lang w:val="zh-CN"/>
        </w:rPr>
        <w:t>年执行数增加</w:t>
      </w:r>
      <w:r>
        <w:rPr>
          <w:rFonts w:hint="eastAsia" w:eastAsia="仿宋_GB2312"/>
          <w:kern w:val="0"/>
          <w:sz w:val="32"/>
          <w:szCs w:val="32"/>
          <w:lang w:val="en-US" w:eastAsia="zh-CN"/>
        </w:rPr>
        <w:t>315.04</w:t>
      </w:r>
      <w:r>
        <w:rPr>
          <w:rFonts w:hint="eastAsia" w:eastAsia="仿宋_GB2312"/>
          <w:kern w:val="0"/>
          <w:sz w:val="32"/>
          <w:szCs w:val="32"/>
          <w:lang w:val="zh-CN"/>
        </w:rPr>
        <w:t>万元，增长</w:t>
      </w:r>
      <w:r>
        <w:rPr>
          <w:rFonts w:hint="eastAsia" w:eastAsia="仿宋_GB2312"/>
          <w:kern w:val="0"/>
          <w:sz w:val="32"/>
          <w:szCs w:val="32"/>
          <w:lang w:val="en-US" w:eastAsia="zh-CN"/>
        </w:rPr>
        <w:t>6.79</w:t>
      </w:r>
      <w:r>
        <w:rPr>
          <w:rFonts w:hint="eastAsia" w:eastAsia="仿宋_GB2312"/>
          <w:kern w:val="0"/>
          <w:sz w:val="32"/>
          <w:szCs w:val="32"/>
          <w:lang w:val="zh-CN"/>
        </w:rPr>
        <w:t>%</w:t>
      </w:r>
      <w:r>
        <w:rPr>
          <w:rFonts w:hint="eastAsia" w:eastAsia="仿宋_GB2312"/>
          <w:kern w:val="0"/>
          <w:sz w:val="32"/>
          <w:szCs w:val="32"/>
        </w:rPr>
        <w:t>。其中：</w:t>
      </w:r>
    </w:p>
    <w:p>
      <w:pPr>
        <w:keepNext w:val="0"/>
        <w:keepLines w:val="0"/>
        <w:pageBreakBefore w:val="0"/>
        <w:kinsoku/>
        <w:wordWrap/>
        <w:overflowPunct/>
        <w:topLinePunct w:val="0"/>
        <w:bidi w:val="0"/>
        <w:spacing w:line="240" w:lineRule="auto"/>
        <w:ind w:left="0" w:leftChars="0" w:right="0" w:rightChars="0" w:firstLine="630"/>
        <w:textAlignment w:val="auto"/>
        <w:rPr>
          <w:rFonts w:eastAsia="仿宋_GB2312"/>
          <w:kern w:val="0"/>
          <w:sz w:val="32"/>
          <w:szCs w:val="32"/>
        </w:rPr>
      </w:pPr>
      <w:r>
        <w:rPr>
          <w:rFonts w:hint="eastAsia" w:eastAsia="仿宋_GB2312"/>
          <w:b/>
          <w:kern w:val="0"/>
          <w:sz w:val="32"/>
          <w:szCs w:val="32"/>
        </w:rPr>
        <w:t>行政单位离退休（项）</w:t>
      </w:r>
      <w:r>
        <w:rPr>
          <w:rFonts w:hint="eastAsia" w:eastAsia="仿宋_GB2312"/>
          <w:kern w:val="0"/>
          <w:sz w:val="32"/>
          <w:szCs w:val="32"/>
        </w:rPr>
        <w:t>202</w:t>
      </w:r>
      <w:r>
        <w:rPr>
          <w:rFonts w:hint="eastAsia" w:eastAsia="仿宋_GB2312"/>
          <w:kern w:val="0"/>
          <w:sz w:val="32"/>
          <w:szCs w:val="32"/>
          <w:lang w:val="en-US" w:eastAsia="zh-CN"/>
        </w:rPr>
        <w:t>3</w:t>
      </w:r>
      <w:r>
        <w:rPr>
          <w:rFonts w:hint="eastAsia" w:eastAsia="仿宋_GB2312"/>
          <w:kern w:val="0"/>
          <w:sz w:val="32"/>
          <w:szCs w:val="32"/>
        </w:rPr>
        <w:t>年</w:t>
      </w:r>
      <w:r>
        <w:rPr>
          <w:rFonts w:hint="eastAsia" w:eastAsia="仿宋_GB2312"/>
          <w:kern w:val="0"/>
          <w:sz w:val="32"/>
          <w:szCs w:val="32"/>
          <w:lang w:eastAsia="zh-CN"/>
        </w:rPr>
        <w:t>年初</w:t>
      </w:r>
      <w:r>
        <w:rPr>
          <w:rFonts w:hint="eastAsia" w:eastAsia="仿宋_GB2312"/>
          <w:kern w:val="0"/>
          <w:sz w:val="32"/>
          <w:szCs w:val="32"/>
        </w:rPr>
        <w:t>预算数为1,653.02万元，比20</w:t>
      </w:r>
      <w:r>
        <w:rPr>
          <w:rFonts w:hint="eastAsia" w:eastAsia="仿宋_GB2312"/>
          <w:kern w:val="0"/>
          <w:sz w:val="32"/>
          <w:szCs w:val="32"/>
          <w:lang w:val="en-US" w:eastAsia="zh-CN"/>
        </w:rPr>
        <w:t>22</w:t>
      </w:r>
      <w:r>
        <w:rPr>
          <w:rFonts w:hint="eastAsia" w:eastAsia="仿宋_GB2312"/>
          <w:kern w:val="0"/>
          <w:sz w:val="32"/>
          <w:szCs w:val="32"/>
        </w:rPr>
        <w:t>年执行数</w:t>
      </w:r>
      <w:r>
        <w:rPr>
          <w:rFonts w:hint="eastAsia" w:eastAsia="仿宋_GB2312"/>
          <w:kern w:val="0"/>
          <w:sz w:val="32"/>
          <w:szCs w:val="32"/>
          <w:lang w:val="zh-CN"/>
        </w:rPr>
        <w:t>增加</w:t>
      </w:r>
      <w:r>
        <w:rPr>
          <w:rFonts w:hint="eastAsia" w:eastAsia="仿宋_GB2312"/>
          <w:kern w:val="0"/>
          <w:sz w:val="32"/>
          <w:szCs w:val="32"/>
          <w:lang w:val="en-US" w:eastAsia="zh-CN"/>
        </w:rPr>
        <w:t>271.24</w:t>
      </w:r>
      <w:r>
        <w:rPr>
          <w:rFonts w:hint="eastAsia" w:eastAsia="仿宋_GB2312"/>
          <w:kern w:val="0"/>
          <w:sz w:val="32"/>
          <w:szCs w:val="32"/>
          <w:lang w:val="zh-CN"/>
        </w:rPr>
        <w:t>万元，增长</w:t>
      </w:r>
      <w:r>
        <w:rPr>
          <w:rFonts w:hint="eastAsia" w:eastAsia="仿宋_GB2312"/>
          <w:kern w:val="0"/>
          <w:sz w:val="32"/>
          <w:szCs w:val="32"/>
          <w:lang w:val="en-US" w:eastAsia="zh-CN"/>
        </w:rPr>
        <w:t>19.63</w:t>
      </w:r>
      <w:r>
        <w:rPr>
          <w:rFonts w:hint="eastAsia" w:eastAsia="仿宋_GB2312"/>
          <w:kern w:val="0"/>
          <w:sz w:val="32"/>
          <w:szCs w:val="32"/>
        </w:rPr>
        <w:t>%</w:t>
      </w:r>
      <w:r>
        <w:rPr>
          <w:rFonts w:hint="eastAsia" w:eastAsia="仿宋_GB2312"/>
          <w:kern w:val="0"/>
          <w:sz w:val="32"/>
          <w:szCs w:val="32"/>
          <w:lang w:eastAsia="zh-CN"/>
        </w:rPr>
        <w:t>。主要是</w:t>
      </w:r>
      <w:r>
        <w:rPr>
          <w:rFonts w:hint="eastAsia" w:ascii="方正仿宋" w:hAnsi="方正仿宋" w:eastAsia="方正仿宋"/>
          <w:color w:val="000000"/>
          <w:sz w:val="32"/>
        </w:rPr>
        <w:t>行政单位离退休经费</w:t>
      </w:r>
      <w:r>
        <w:rPr>
          <w:rFonts w:hint="eastAsia" w:ascii="方正仿宋" w:hAnsi="方正仿宋" w:eastAsia="方正仿宋"/>
          <w:color w:val="000000"/>
          <w:sz w:val="32"/>
          <w:lang w:eastAsia="zh-CN"/>
        </w:rPr>
        <w:t>增加</w:t>
      </w:r>
      <w:r>
        <w:rPr>
          <w:rFonts w:hint="eastAsia" w:eastAsia="仿宋_GB2312"/>
          <w:kern w:val="0"/>
          <w:sz w:val="32"/>
          <w:szCs w:val="32"/>
        </w:rPr>
        <w:t>。</w:t>
      </w:r>
    </w:p>
    <w:p>
      <w:pPr>
        <w:keepNext w:val="0"/>
        <w:keepLines w:val="0"/>
        <w:pageBreakBefore w:val="0"/>
        <w:kinsoku/>
        <w:wordWrap/>
        <w:overflowPunct/>
        <w:topLinePunct w:val="0"/>
        <w:bidi w:val="0"/>
        <w:spacing w:line="240" w:lineRule="auto"/>
        <w:ind w:left="0" w:leftChars="0" w:right="0" w:rightChars="0" w:firstLine="630"/>
        <w:textAlignment w:val="auto"/>
        <w:rPr>
          <w:rFonts w:hint="eastAsia" w:eastAsia="仿宋_GB2312"/>
          <w:kern w:val="0"/>
          <w:sz w:val="32"/>
          <w:szCs w:val="32"/>
        </w:rPr>
      </w:pPr>
      <w:r>
        <w:rPr>
          <w:rFonts w:hint="eastAsia" w:eastAsia="仿宋_GB2312"/>
          <w:b/>
          <w:kern w:val="0"/>
          <w:sz w:val="32"/>
          <w:szCs w:val="32"/>
        </w:rPr>
        <w:t>离退休人员管理机构（项）</w:t>
      </w:r>
      <w:r>
        <w:rPr>
          <w:rFonts w:hint="eastAsia" w:eastAsia="仿宋_GB2312"/>
          <w:kern w:val="0"/>
          <w:sz w:val="32"/>
          <w:szCs w:val="32"/>
        </w:rPr>
        <w:t>20</w:t>
      </w:r>
      <w:r>
        <w:rPr>
          <w:rFonts w:hint="eastAsia" w:eastAsia="仿宋_GB2312"/>
          <w:kern w:val="0"/>
          <w:sz w:val="32"/>
          <w:szCs w:val="32"/>
          <w:lang w:val="en-US" w:eastAsia="zh-CN"/>
        </w:rPr>
        <w:t>23</w:t>
      </w:r>
      <w:r>
        <w:rPr>
          <w:rFonts w:hint="eastAsia" w:eastAsia="仿宋_GB2312"/>
          <w:kern w:val="0"/>
          <w:sz w:val="32"/>
          <w:szCs w:val="32"/>
        </w:rPr>
        <w:t>年</w:t>
      </w:r>
      <w:r>
        <w:rPr>
          <w:rFonts w:hint="eastAsia" w:eastAsia="仿宋_GB2312"/>
          <w:kern w:val="0"/>
          <w:sz w:val="32"/>
          <w:szCs w:val="32"/>
          <w:lang w:eastAsia="zh-CN"/>
        </w:rPr>
        <w:t>年初</w:t>
      </w:r>
      <w:r>
        <w:rPr>
          <w:rFonts w:hint="eastAsia" w:eastAsia="仿宋_GB2312"/>
          <w:kern w:val="0"/>
          <w:sz w:val="32"/>
          <w:szCs w:val="32"/>
        </w:rPr>
        <w:t>预算数为</w:t>
      </w:r>
      <w:r>
        <w:rPr>
          <w:rFonts w:hint="eastAsia" w:eastAsia="仿宋_GB2312"/>
          <w:kern w:val="0"/>
          <w:sz w:val="32"/>
          <w:szCs w:val="32"/>
          <w:lang w:val="en-US" w:eastAsia="zh-CN"/>
        </w:rPr>
        <w:t>355.85</w:t>
      </w:r>
      <w:r>
        <w:rPr>
          <w:rFonts w:hint="eastAsia" w:eastAsia="仿宋_GB2312"/>
          <w:kern w:val="0"/>
          <w:sz w:val="32"/>
          <w:szCs w:val="32"/>
        </w:rPr>
        <w:t>万元，比20</w:t>
      </w:r>
      <w:r>
        <w:rPr>
          <w:rFonts w:hint="eastAsia" w:eastAsia="仿宋_GB2312"/>
          <w:kern w:val="0"/>
          <w:sz w:val="32"/>
          <w:szCs w:val="32"/>
          <w:lang w:val="en-US" w:eastAsia="zh-CN"/>
        </w:rPr>
        <w:t>22</w:t>
      </w:r>
      <w:r>
        <w:rPr>
          <w:rFonts w:hint="eastAsia" w:eastAsia="仿宋_GB2312"/>
          <w:kern w:val="0"/>
          <w:sz w:val="32"/>
          <w:szCs w:val="32"/>
        </w:rPr>
        <w:t>年执行数减少</w:t>
      </w:r>
      <w:r>
        <w:rPr>
          <w:rFonts w:hint="eastAsia" w:eastAsia="仿宋_GB2312"/>
          <w:kern w:val="0"/>
          <w:sz w:val="32"/>
          <w:szCs w:val="32"/>
          <w:lang w:val="en-US" w:eastAsia="zh-CN"/>
        </w:rPr>
        <w:t>75.01</w:t>
      </w:r>
      <w:r>
        <w:rPr>
          <w:rFonts w:hint="eastAsia" w:eastAsia="仿宋_GB2312"/>
          <w:kern w:val="0"/>
          <w:sz w:val="32"/>
          <w:szCs w:val="32"/>
        </w:rPr>
        <w:t>万元，下降</w:t>
      </w:r>
      <w:r>
        <w:rPr>
          <w:rFonts w:hint="eastAsia" w:eastAsia="仿宋_GB2312"/>
          <w:kern w:val="0"/>
          <w:sz w:val="32"/>
          <w:szCs w:val="32"/>
          <w:lang w:val="en-US" w:eastAsia="zh-CN"/>
        </w:rPr>
        <w:t>17.41</w:t>
      </w:r>
      <w:r>
        <w:rPr>
          <w:rFonts w:hint="eastAsia" w:eastAsia="仿宋_GB2312"/>
          <w:kern w:val="0"/>
          <w:sz w:val="32"/>
          <w:szCs w:val="32"/>
        </w:rPr>
        <w:t>%。</w:t>
      </w:r>
      <w:r>
        <w:rPr>
          <w:rFonts w:hint="eastAsia" w:ascii="仿宋_GB2312" w:hAnsi="仿宋" w:eastAsia="仿宋_GB2312"/>
          <w:sz w:val="32"/>
          <w:szCs w:val="32"/>
          <w:highlight w:val="none"/>
        </w:rPr>
        <w:t>主要</w:t>
      </w:r>
      <w:r>
        <w:rPr>
          <w:rFonts w:hint="eastAsia" w:ascii="仿宋_GB2312" w:hAnsi="仿宋" w:eastAsia="仿宋_GB2312"/>
          <w:sz w:val="32"/>
          <w:szCs w:val="32"/>
          <w:highlight w:val="none"/>
          <w:lang w:eastAsia="zh-CN"/>
        </w:rPr>
        <w:t>是离退休管理机构</w:t>
      </w:r>
      <w:r>
        <w:rPr>
          <w:rFonts w:hint="eastAsia" w:eastAsia="仿宋_GB2312"/>
          <w:b w:val="0"/>
          <w:bCs/>
          <w:kern w:val="0"/>
          <w:sz w:val="32"/>
          <w:szCs w:val="32"/>
          <w:lang w:val="en-US" w:eastAsia="zh-CN"/>
        </w:rPr>
        <w:t>编制内实有人数减少相应经费减少</w:t>
      </w:r>
      <w:r>
        <w:rPr>
          <w:rFonts w:hint="eastAsia" w:eastAsia="仿宋_GB2312"/>
          <w:kern w:val="0"/>
          <w:sz w:val="32"/>
          <w:szCs w:val="32"/>
        </w:rPr>
        <w:t>。</w:t>
      </w:r>
    </w:p>
    <w:p>
      <w:pPr>
        <w:keepNext w:val="0"/>
        <w:keepLines w:val="0"/>
        <w:pageBreakBefore w:val="0"/>
        <w:kinsoku/>
        <w:wordWrap/>
        <w:overflowPunct/>
        <w:topLinePunct w:val="0"/>
        <w:bidi w:val="0"/>
        <w:spacing w:line="240" w:lineRule="auto"/>
        <w:ind w:left="0" w:leftChars="0" w:right="0" w:rightChars="0" w:firstLine="630"/>
        <w:textAlignment w:val="auto"/>
        <w:rPr>
          <w:rFonts w:hint="eastAsia" w:ascii="仿宋_GB2312" w:hAnsi="仿宋" w:eastAsia="仿宋_GB2312"/>
          <w:sz w:val="32"/>
          <w:szCs w:val="32"/>
          <w:highlight w:val="none"/>
          <w:lang w:eastAsia="zh-CN"/>
        </w:rPr>
      </w:pPr>
      <w:r>
        <w:rPr>
          <w:rFonts w:hint="eastAsia" w:ascii="仿宋_GB2312" w:hAnsi="仿宋" w:eastAsia="仿宋_GB2312"/>
          <w:b/>
          <w:sz w:val="32"/>
          <w:szCs w:val="32"/>
        </w:rPr>
        <w:t>机关事业单位基本养老保险缴费支出（项）</w:t>
      </w:r>
      <w:r>
        <w:rPr>
          <w:rFonts w:hint="eastAsia" w:eastAsia="仿宋_GB2312"/>
          <w:kern w:val="0"/>
          <w:sz w:val="32"/>
          <w:szCs w:val="32"/>
        </w:rPr>
        <w:t>20</w:t>
      </w:r>
      <w:r>
        <w:rPr>
          <w:rFonts w:hint="eastAsia" w:eastAsia="仿宋_GB2312"/>
          <w:kern w:val="0"/>
          <w:sz w:val="32"/>
          <w:szCs w:val="32"/>
          <w:lang w:val="en-US" w:eastAsia="zh-CN"/>
        </w:rPr>
        <w:t>23</w:t>
      </w:r>
      <w:r>
        <w:rPr>
          <w:rFonts w:hint="eastAsia" w:eastAsia="仿宋_GB2312"/>
          <w:kern w:val="0"/>
          <w:sz w:val="32"/>
          <w:szCs w:val="32"/>
        </w:rPr>
        <w:t>年</w:t>
      </w:r>
      <w:r>
        <w:rPr>
          <w:rFonts w:hint="eastAsia" w:eastAsia="仿宋_GB2312"/>
          <w:kern w:val="0"/>
          <w:sz w:val="32"/>
          <w:szCs w:val="32"/>
          <w:lang w:eastAsia="zh-CN"/>
        </w:rPr>
        <w:t>年初</w:t>
      </w:r>
      <w:r>
        <w:rPr>
          <w:rFonts w:hint="eastAsia" w:eastAsia="仿宋_GB2312"/>
          <w:kern w:val="0"/>
          <w:sz w:val="32"/>
          <w:szCs w:val="32"/>
        </w:rPr>
        <w:t>预算数为1,964.2万元，比20</w:t>
      </w:r>
      <w:r>
        <w:rPr>
          <w:rFonts w:hint="eastAsia" w:eastAsia="仿宋_GB2312"/>
          <w:kern w:val="0"/>
          <w:sz w:val="32"/>
          <w:szCs w:val="32"/>
          <w:lang w:val="en-US" w:eastAsia="zh-CN"/>
        </w:rPr>
        <w:t>22</w:t>
      </w:r>
      <w:r>
        <w:rPr>
          <w:rFonts w:hint="eastAsia" w:eastAsia="仿宋_GB2312"/>
          <w:kern w:val="0"/>
          <w:sz w:val="32"/>
          <w:szCs w:val="32"/>
        </w:rPr>
        <w:t>年执行数</w:t>
      </w:r>
      <w:r>
        <w:rPr>
          <w:rFonts w:hint="eastAsia" w:eastAsia="仿宋_GB2312"/>
          <w:kern w:val="0"/>
          <w:sz w:val="32"/>
          <w:szCs w:val="32"/>
          <w:lang w:eastAsia="zh-CN"/>
        </w:rPr>
        <w:t>增加</w:t>
      </w:r>
      <w:r>
        <w:rPr>
          <w:rFonts w:hint="eastAsia" w:eastAsia="仿宋_GB2312"/>
          <w:kern w:val="0"/>
          <w:sz w:val="32"/>
          <w:szCs w:val="32"/>
          <w:lang w:val="en-US" w:eastAsia="zh-CN"/>
        </w:rPr>
        <w:t>79.21</w:t>
      </w:r>
      <w:r>
        <w:rPr>
          <w:rFonts w:hint="eastAsia" w:eastAsia="仿宋_GB2312"/>
          <w:kern w:val="0"/>
          <w:sz w:val="32"/>
          <w:szCs w:val="32"/>
        </w:rPr>
        <w:t>万元，</w:t>
      </w:r>
      <w:r>
        <w:rPr>
          <w:rFonts w:hint="eastAsia" w:eastAsia="仿宋_GB2312"/>
          <w:kern w:val="0"/>
          <w:sz w:val="32"/>
          <w:szCs w:val="32"/>
          <w:lang w:eastAsia="zh-CN"/>
        </w:rPr>
        <w:t>增长</w:t>
      </w:r>
      <w:r>
        <w:rPr>
          <w:rFonts w:hint="eastAsia" w:eastAsia="仿宋_GB2312"/>
          <w:kern w:val="0"/>
          <w:sz w:val="32"/>
          <w:szCs w:val="32"/>
          <w:lang w:val="en-US" w:eastAsia="zh-CN"/>
        </w:rPr>
        <w:t>4.2</w:t>
      </w:r>
      <w:r>
        <w:rPr>
          <w:rFonts w:hint="eastAsia" w:eastAsia="仿宋_GB2312"/>
          <w:kern w:val="0"/>
          <w:sz w:val="32"/>
          <w:szCs w:val="32"/>
        </w:rPr>
        <w:t>%。</w:t>
      </w:r>
      <w:r>
        <w:rPr>
          <w:rFonts w:hint="eastAsia" w:ascii="仿宋_GB2312" w:hAnsi="仿宋" w:eastAsia="仿宋_GB2312"/>
          <w:sz w:val="32"/>
          <w:szCs w:val="32"/>
          <w:highlight w:val="none"/>
          <w:lang w:eastAsia="zh-CN"/>
        </w:rPr>
        <w:t>主要是基本养老保险单位缴费经费增加。</w:t>
      </w:r>
    </w:p>
    <w:p>
      <w:pPr>
        <w:keepNext w:val="0"/>
        <w:keepLines w:val="0"/>
        <w:pageBreakBefore w:val="0"/>
        <w:kinsoku/>
        <w:wordWrap/>
        <w:overflowPunct/>
        <w:topLinePunct w:val="0"/>
        <w:bidi w:val="0"/>
        <w:spacing w:line="240" w:lineRule="auto"/>
        <w:ind w:left="0" w:leftChars="0" w:right="0" w:rightChars="0" w:firstLine="630"/>
        <w:textAlignment w:val="auto"/>
        <w:rPr>
          <w:rFonts w:hint="default" w:ascii="Times New Roman" w:hAnsi="Times New Roman" w:eastAsia="仿宋_GB2312" w:cs="Times New Roman"/>
          <w:sz w:val="32"/>
          <w:szCs w:val="32"/>
          <w:lang w:val="en-US" w:eastAsia="zh-CN"/>
        </w:rPr>
      </w:pPr>
      <w:r>
        <w:rPr>
          <w:rFonts w:hint="eastAsia" w:ascii="仿宋_GB2312" w:hAnsi="仿宋" w:eastAsia="仿宋_GB2312"/>
          <w:b/>
          <w:sz w:val="32"/>
          <w:szCs w:val="32"/>
        </w:rPr>
        <w:t>机关事业单位职业年金缴费支出（项）</w:t>
      </w:r>
      <w:r>
        <w:rPr>
          <w:rFonts w:hint="default" w:ascii="Times New Roman" w:hAnsi="Times New Roman" w:eastAsia="仿宋_GB2312" w:cs="Times New Roman"/>
          <w:sz w:val="32"/>
          <w:szCs w:val="32"/>
        </w:rPr>
        <w:t>20</w:t>
      </w:r>
      <w:r>
        <w:rPr>
          <w:rFonts w:hint="eastAsia" w:eastAsia="仿宋_GB2312" w:cs="Times New Roman"/>
          <w:sz w:val="32"/>
          <w:szCs w:val="32"/>
          <w:lang w:val="en-US" w:eastAsia="zh-CN"/>
        </w:rPr>
        <w:t>23</w:t>
      </w:r>
      <w:r>
        <w:rPr>
          <w:rFonts w:hint="default" w:ascii="Times New Roman" w:hAnsi="Times New Roman" w:eastAsia="仿宋_GB2312" w:cs="Times New Roman"/>
          <w:sz w:val="32"/>
          <w:szCs w:val="32"/>
        </w:rPr>
        <w:t>年</w:t>
      </w:r>
      <w:r>
        <w:rPr>
          <w:rFonts w:hint="eastAsia" w:eastAsia="仿宋_GB2312"/>
          <w:kern w:val="0"/>
          <w:sz w:val="32"/>
          <w:szCs w:val="32"/>
          <w:lang w:eastAsia="zh-CN"/>
        </w:rPr>
        <w:t>年初</w:t>
      </w:r>
      <w:r>
        <w:rPr>
          <w:rFonts w:hint="default" w:ascii="Times New Roman" w:hAnsi="Times New Roman" w:eastAsia="仿宋_GB2312" w:cs="Times New Roman"/>
          <w:sz w:val="32"/>
          <w:szCs w:val="32"/>
        </w:rPr>
        <w:t>预算数为</w:t>
      </w:r>
      <w:r>
        <w:rPr>
          <w:rFonts w:hint="default" w:ascii="Times New Roman" w:hAnsi="Times New Roman" w:eastAsia="仿宋_GB2312" w:cs="Times New Roman"/>
          <w:kern w:val="0"/>
          <w:sz w:val="32"/>
          <w:szCs w:val="32"/>
        </w:rPr>
        <w:t>9</w:t>
      </w:r>
      <w:r>
        <w:rPr>
          <w:rFonts w:hint="eastAsia" w:eastAsia="仿宋_GB2312" w:cs="Times New Roman"/>
          <w:kern w:val="0"/>
          <w:sz w:val="32"/>
          <w:szCs w:val="32"/>
          <w:lang w:val="en-US" w:eastAsia="zh-CN"/>
        </w:rPr>
        <w:t>8</w:t>
      </w:r>
      <w:r>
        <w:rPr>
          <w:rFonts w:hint="default" w:ascii="Times New Roman" w:hAnsi="Times New Roman" w:eastAsia="仿宋_GB2312" w:cs="Times New Roman"/>
          <w:kern w:val="0"/>
          <w:sz w:val="32"/>
          <w:szCs w:val="32"/>
        </w:rPr>
        <w:t>2.</w:t>
      </w:r>
      <w:r>
        <w:rPr>
          <w:rFonts w:hint="eastAsia" w:eastAsia="仿宋_GB2312" w:cs="Times New Roman"/>
          <w:kern w:val="0"/>
          <w:sz w:val="32"/>
          <w:szCs w:val="32"/>
          <w:lang w:val="en-US" w:eastAsia="zh-CN"/>
        </w:rPr>
        <w:t>1</w:t>
      </w:r>
      <w:r>
        <w:rPr>
          <w:rFonts w:hint="default" w:ascii="Times New Roman" w:hAnsi="Times New Roman" w:eastAsia="仿宋_GB2312" w:cs="Times New Roman"/>
          <w:sz w:val="32"/>
          <w:szCs w:val="32"/>
        </w:rPr>
        <w:t>万元，比20</w:t>
      </w:r>
      <w:r>
        <w:rPr>
          <w:rFonts w:hint="eastAsia" w:eastAsia="仿宋_GB2312" w:cs="Times New Roman"/>
          <w:sz w:val="32"/>
          <w:szCs w:val="32"/>
          <w:lang w:val="en-US" w:eastAsia="zh-CN"/>
        </w:rPr>
        <w:t>22</w:t>
      </w:r>
      <w:r>
        <w:rPr>
          <w:rFonts w:hint="default" w:ascii="Times New Roman" w:hAnsi="Times New Roman" w:eastAsia="仿宋_GB2312" w:cs="Times New Roman"/>
          <w:sz w:val="32"/>
          <w:szCs w:val="32"/>
        </w:rPr>
        <w:t>年执行数</w:t>
      </w:r>
      <w:r>
        <w:rPr>
          <w:rFonts w:hint="eastAsia" w:eastAsia="仿宋_GB2312"/>
          <w:kern w:val="0"/>
          <w:sz w:val="32"/>
          <w:szCs w:val="32"/>
          <w:lang w:eastAsia="zh-CN"/>
        </w:rPr>
        <w:t>增加</w:t>
      </w:r>
      <w:r>
        <w:rPr>
          <w:rFonts w:hint="eastAsia" w:eastAsia="仿宋_GB2312"/>
          <w:kern w:val="0"/>
          <w:sz w:val="32"/>
          <w:szCs w:val="32"/>
          <w:lang w:val="en-US" w:eastAsia="zh-CN"/>
        </w:rPr>
        <w:t>39.6</w:t>
      </w:r>
      <w:r>
        <w:rPr>
          <w:rFonts w:hint="eastAsia" w:eastAsia="仿宋_GB2312"/>
          <w:kern w:val="0"/>
          <w:sz w:val="32"/>
          <w:szCs w:val="32"/>
        </w:rPr>
        <w:t>万元，</w:t>
      </w:r>
      <w:r>
        <w:rPr>
          <w:rFonts w:hint="eastAsia" w:eastAsia="仿宋_GB2312"/>
          <w:kern w:val="0"/>
          <w:sz w:val="32"/>
          <w:szCs w:val="32"/>
          <w:lang w:eastAsia="zh-CN"/>
        </w:rPr>
        <w:t>增长</w:t>
      </w:r>
      <w:r>
        <w:rPr>
          <w:rFonts w:hint="eastAsia" w:eastAsia="仿宋_GB2312"/>
          <w:kern w:val="0"/>
          <w:sz w:val="32"/>
          <w:szCs w:val="32"/>
          <w:lang w:val="en-US" w:eastAsia="zh-CN"/>
        </w:rPr>
        <w:t>4.2</w:t>
      </w:r>
      <w:r>
        <w:rPr>
          <w:rFonts w:hint="eastAsia" w:eastAsia="仿宋_GB2312"/>
          <w:kern w:val="0"/>
          <w:sz w:val="32"/>
          <w:szCs w:val="32"/>
        </w:rPr>
        <w:t>%</w:t>
      </w:r>
      <w:r>
        <w:rPr>
          <w:rFonts w:hint="default" w:ascii="Times New Roman" w:hAnsi="Times New Roman" w:eastAsia="仿宋_GB2312" w:cs="Times New Roman"/>
          <w:sz w:val="32"/>
          <w:szCs w:val="32"/>
        </w:rPr>
        <w:t>。主要是</w:t>
      </w:r>
      <w:r>
        <w:rPr>
          <w:rFonts w:hint="eastAsia" w:ascii="仿宋_GB2312" w:hAnsi="仿宋" w:eastAsia="仿宋_GB2312"/>
          <w:sz w:val="32"/>
          <w:szCs w:val="32"/>
          <w:highlight w:val="none"/>
          <w:lang w:eastAsia="zh-CN"/>
        </w:rPr>
        <w:t>职业年金单位缴费经费增加</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pacing w:line="240" w:lineRule="auto"/>
        <w:ind w:left="0" w:leftChars="0" w:right="0" w:rightChars="0" w:firstLine="630"/>
        <w:textAlignment w:val="auto"/>
        <w:rPr>
          <w:rFonts w:eastAsia="仿宋_GB2312"/>
          <w:kern w:val="0"/>
          <w:sz w:val="32"/>
          <w:szCs w:val="32"/>
        </w:rPr>
      </w:pPr>
      <w:r>
        <w:rPr>
          <w:rFonts w:hint="eastAsia" w:eastAsia="仿宋_GB2312"/>
          <w:b/>
          <w:kern w:val="0"/>
          <w:sz w:val="32"/>
          <w:szCs w:val="32"/>
          <w:lang w:val="en-US" w:eastAsia="zh-CN"/>
        </w:rPr>
        <w:t>7.</w:t>
      </w:r>
      <w:r>
        <w:rPr>
          <w:rFonts w:hint="eastAsia" w:eastAsia="仿宋_GB2312"/>
          <w:b/>
          <w:kern w:val="0"/>
          <w:sz w:val="32"/>
          <w:szCs w:val="32"/>
        </w:rPr>
        <w:t>住房保障支出（类）住房改革支出（款）</w:t>
      </w:r>
      <w:r>
        <w:rPr>
          <w:rFonts w:hint="eastAsia" w:eastAsia="仿宋_GB2312"/>
          <w:kern w:val="0"/>
          <w:sz w:val="32"/>
          <w:szCs w:val="32"/>
        </w:rPr>
        <w:t>20</w:t>
      </w:r>
      <w:r>
        <w:rPr>
          <w:rFonts w:hint="eastAsia" w:eastAsia="仿宋_GB2312"/>
          <w:kern w:val="0"/>
          <w:sz w:val="32"/>
          <w:szCs w:val="32"/>
          <w:lang w:val="en-US" w:eastAsia="zh-CN"/>
        </w:rPr>
        <w:t>23</w:t>
      </w:r>
      <w:r>
        <w:rPr>
          <w:rFonts w:hint="eastAsia" w:eastAsia="仿宋_GB2312"/>
          <w:kern w:val="0"/>
          <w:sz w:val="32"/>
          <w:szCs w:val="32"/>
        </w:rPr>
        <w:t>年</w:t>
      </w:r>
      <w:r>
        <w:rPr>
          <w:rFonts w:hint="eastAsia" w:eastAsia="仿宋_GB2312"/>
          <w:kern w:val="0"/>
          <w:sz w:val="32"/>
          <w:szCs w:val="32"/>
          <w:lang w:eastAsia="zh-CN"/>
        </w:rPr>
        <w:t>年初</w:t>
      </w:r>
      <w:r>
        <w:rPr>
          <w:rFonts w:hint="eastAsia" w:eastAsia="仿宋_GB2312"/>
          <w:kern w:val="0"/>
          <w:sz w:val="32"/>
          <w:szCs w:val="32"/>
        </w:rPr>
        <w:t>预算数为3,</w:t>
      </w:r>
      <w:r>
        <w:rPr>
          <w:rFonts w:hint="eastAsia" w:eastAsia="仿宋_GB2312"/>
          <w:kern w:val="0"/>
          <w:sz w:val="32"/>
          <w:szCs w:val="32"/>
          <w:lang w:val="en-US" w:eastAsia="zh-CN"/>
        </w:rPr>
        <w:t>319</w:t>
      </w:r>
      <w:r>
        <w:rPr>
          <w:rFonts w:hint="eastAsia" w:eastAsia="仿宋_GB2312"/>
          <w:kern w:val="0"/>
          <w:sz w:val="32"/>
          <w:szCs w:val="32"/>
        </w:rPr>
        <w:t>万元，</w:t>
      </w:r>
      <w:r>
        <w:rPr>
          <w:rFonts w:hint="eastAsia" w:eastAsia="仿宋_GB2312"/>
          <w:kern w:val="0"/>
          <w:sz w:val="32"/>
          <w:szCs w:val="32"/>
          <w:lang w:eastAsia="zh-CN"/>
        </w:rPr>
        <w:t>与</w:t>
      </w:r>
      <w:r>
        <w:rPr>
          <w:rFonts w:hint="eastAsia" w:eastAsia="仿宋_GB2312"/>
          <w:kern w:val="0"/>
          <w:sz w:val="32"/>
          <w:szCs w:val="32"/>
        </w:rPr>
        <w:t>20</w:t>
      </w:r>
      <w:r>
        <w:rPr>
          <w:rFonts w:hint="eastAsia" w:eastAsia="仿宋_GB2312"/>
          <w:kern w:val="0"/>
          <w:sz w:val="32"/>
          <w:szCs w:val="32"/>
          <w:lang w:val="en-US" w:eastAsia="zh-CN"/>
        </w:rPr>
        <w:t>22</w:t>
      </w:r>
      <w:r>
        <w:rPr>
          <w:rFonts w:hint="eastAsia" w:eastAsia="仿宋_GB2312"/>
          <w:kern w:val="0"/>
          <w:sz w:val="32"/>
          <w:szCs w:val="32"/>
        </w:rPr>
        <w:t>年执行数</w:t>
      </w:r>
      <w:r>
        <w:rPr>
          <w:rFonts w:hint="eastAsia" w:eastAsia="仿宋_GB2312"/>
          <w:kern w:val="0"/>
          <w:sz w:val="32"/>
          <w:szCs w:val="32"/>
          <w:lang w:eastAsia="zh-CN"/>
        </w:rPr>
        <w:t>持平</w:t>
      </w:r>
      <w:r>
        <w:rPr>
          <w:rFonts w:hint="eastAsia" w:eastAsia="仿宋_GB2312"/>
          <w:kern w:val="0"/>
          <w:sz w:val="32"/>
          <w:szCs w:val="32"/>
        </w:rPr>
        <w:t>。其中：</w:t>
      </w:r>
    </w:p>
    <w:p>
      <w:pPr>
        <w:keepNext w:val="0"/>
        <w:keepLines w:val="0"/>
        <w:pageBreakBefore w:val="0"/>
        <w:kinsoku/>
        <w:wordWrap/>
        <w:overflowPunct/>
        <w:topLinePunct w:val="0"/>
        <w:bidi w:val="0"/>
        <w:spacing w:line="240" w:lineRule="auto"/>
        <w:ind w:left="0" w:leftChars="0" w:right="0" w:rightChars="0" w:firstLine="630"/>
        <w:textAlignment w:val="auto"/>
        <w:rPr>
          <w:rFonts w:eastAsia="仿宋_GB2312"/>
          <w:kern w:val="0"/>
          <w:sz w:val="32"/>
          <w:szCs w:val="32"/>
        </w:rPr>
      </w:pPr>
      <w:r>
        <w:rPr>
          <w:rFonts w:hint="eastAsia" w:eastAsia="仿宋_GB2312"/>
          <w:b/>
          <w:kern w:val="0"/>
          <w:sz w:val="32"/>
          <w:szCs w:val="32"/>
        </w:rPr>
        <w:t>住房公积金（项）</w:t>
      </w:r>
      <w:r>
        <w:rPr>
          <w:rFonts w:hint="eastAsia" w:eastAsia="仿宋_GB2312"/>
          <w:kern w:val="0"/>
          <w:sz w:val="32"/>
          <w:szCs w:val="32"/>
        </w:rPr>
        <w:t>20</w:t>
      </w:r>
      <w:r>
        <w:rPr>
          <w:rFonts w:hint="eastAsia" w:eastAsia="仿宋_GB2312"/>
          <w:kern w:val="0"/>
          <w:sz w:val="32"/>
          <w:szCs w:val="32"/>
          <w:lang w:val="en-US" w:eastAsia="zh-CN"/>
        </w:rPr>
        <w:t>22</w:t>
      </w:r>
      <w:r>
        <w:rPr>
          <w:rFonts w:hint="eastAsia" w:eastAsia="仿宋_GB2312"/>
          <w:kern w:val="0"/>
          <w:sz w:val="32"/>
          <w:szCs w:val="32"/>
        </w:rPr>
        <w:t>年</w:t>
      </w:r>
      <w:r>
        <w:rPr>
          <w:rFonts w:hint="eastAsia" w:eastAsia="仿宋_GB2312"/>
          <w:kern w:val="0"/>
          <w:sz w:val="32"/>
          <w:szCs w:val="32"/>
          <w:lang w:eastAsia="zh-CN"/>
        </w:rPr>
        <w:t>年初</w:t>
      </w:r>
      <w:r>
        <w:rPr>
          <w:rFonts w:hint="eastAsia" w:eastAsia="仿宋_GB2312"/>
          <w:kern w:val="0"/>
          <w:sz w:val="32"/>
          <w:szCs w:val="32"/>
        </w:rPr>
        <w:t>预算数为</w:t>
      </w:r>
      <w:r>
        <w:rPr>
          <w:rFonts w:hint="eastAsia" w:eastAsia="仿宋_GB2312"/>
          <w:kern w:val="0"/>
          <w:sz w:val="32"/>
          <w:szCs w:val="32"/>
          <w:lang w:val="en-US" w:eastAsia="zh-CN"/>
        </w:rPr>
        <w:t>2</w:t>
      </w:r>
      <w:r>
        <w:rPr>
          <w:rFonts w:hint="eastAsia" w:eastAsia="仿宋_GB2312"/>
          <w:kern w:val="0"/>
          <w:sz w:val="32"/>
          <w:szCs w:val="32"/>
        </w:rPr>
        <w:t>,</w:t>
      </w:r>
      <w:r>
        <w:rPr>
          <w:rFonts w:hint="eastAsia" w:eastAsia="仿宋_GB2312"/>
          <w:kern w:val="0"/>
          <w:sz w:val="32"/>
          <w:szCs w:val="32"/>
          <w:lang w:val="en-US" w:eastAsia="zh-CN"/>
        </w:rPr>
        <w:t>06</w:t>
      </w:r>
      <w:r>
        <w:rPr>
          <w:rFonts w:hint="eastAsia" w:eastAsia="仿宋_GB2312"/>
          <w:kern w:val="0"/>
          <w:sz w:val="32"/>
          <w:szCs w:val="32"/>
        </w:rPr>
        <w:t>0万元，</w:t>
      </w:r>
      <w:r>
        <w:rPr>
          <w:rFonts w:hint="eastAsia" w:eastAsia="仿宋_GB2312"/>
          <w:kern w:val="0"/>
          <w:sz w:val="32"/>
          <w:szCs w:val="32"/>
          <w:lang w:eastAsia="zh-CN"/>
        </w:rPr>
        <w:t>与</w:t>
      </w:r>
      <w:r>
        <w:rPr>
          <w:rFonts w:hint="eastAsia" w:eastAsia="仿宋_GB2312"/>
          <w:kern w:val="0"/>
          <w:sz w:val="32"/>
          <w:szCs w:val="32"/>
        </w:rPr>
        <w:t>20</w:t>
      </w:r>
      <w:r>
        <w:rPr>
          <w:rFonts w:hint="eastAsia" w:eastAsia="仿宋_GB2312"/>
          <w:kern w:val="0"/>
          <w:sz w:val="32"/>
          <w:szCs w:val="32"/>
          <w:lang w:val="en-US" w:eastAsia="zh-CN"/>
        </w:rPr>
        <w:t>22</w:t>
      </w:r>
      <w:r>
        <w:rPr>
          <w:rFonts w:hint="eastAsia" w:eastAsia="仿宋_GB2312"/>
          <w:kern w:val="0"/>
          <w:sz w:val="32"/>
          <w:szCs w:val="32"/>
        </w:rPr>
        <w:t>年执行数</w:t>
      </w:r>
      <w:r>
        <w:rPr>
          <w:rFonts w:hint="eastAsia" w:eastAsia="仿宋_GB2312"/>
          <w:kern w:val="0"/>
          <w:sz w:val="32"/>
          <w:szCs w:val="32"/>
          <w:lang w:eastAsia="zh-CN"/>
        </w:rPr>
        <w:t>持平</w:t>
      </w:r>
      <w:r>
        <w:rPr>
          <w:rFonts w:hint="eastAsia" w:eastAsia="仿宋_GB2312"/>
          <w:kern w:val="0"/>
          <w:sz w:val="32"/>
          <w:szCs w:val="32"/>
        </w:rPr>
        <w:t>。</w:t>
      </w:r>
    </w:p>
    <w:p>
      <w:pPr>
        <w:keepNext w:val="0"/>
        <w:keepLines w:val="0"/>
        <w:pageBreakBefore w:val="0"/>
        <w:kinsoku/>
        <w:wordWrap/>
        <w:overflowPunct/>
        <w:topLinePunct w:val="0"/>
        <w:bidi w:val="0"/>
        <w:spacing w:line="240" w:lineRule="auto"/>
        <w:ind w:left="0" w:leftChars="0" w:right="0" w:rightChars="0" w:firstLine="630"/>
        <w:textAlignment w:val="auto"/>
        <w:rPr>
          <w:rFonts w:eastAsia="仿宋_GB2312"/>
          <w:kern w:val="0"/>
          <w:sz w:val="32"/>
          <w:szCs w:val="32"/>
        </w:rPr>
      </w:pPr>
      <w:r>
        <w:rPr>
          <w:rFonts w:hint="eastAsia" w:eastAsia="仿宋_GB2312"/>
          <w:b/>
          <w:kern w:val="0"/>
          <w:sz w:val="32"/>
          <w:szCs w:val="32"/>
        </w:rPr>
        <w:t>提租补贴（项）</w:t>
      </w:r>
      <w:r>
        <w:rPr>
          <w:rFonts w:hint="eastAsia" w:eastAsia="仿宋_GB2312"/>
          <w:kern w:val="0"/>
          <w:sz w:val="32"/>
          <w:szCs w:val="32"/>
        </w:rPr>
        <w:t>20</w:t>
      </w:r>
      <w:r>
        <w:rPr>
          <w:rFonts w:hint="eastAsia" w:eastAsia="仿宋_GB2312"/>
          <w:kern w:val="0"/>
          <w:sz w:val="32"/>
          <w:szCs w:val="32"/>
          <w:lang w:val="en-US" w:eastAsia="zh-CN"/>
        </w:rPr>
        <w:t>22</w:t>
      </w:r>
      <w:r>
        <w:rPr>
          <w:rFonts w:hint="eastAsia" w:eastAsia="仿宋_GB2312"/>
          <w:kern w:val="0"/>
          <w:sz w:val="32"/>
          <w:szCs w:val="32"/>
        </w:rPr>
        <w:t>年</w:t>
      </w:r>
      <w:r>
        <w:rPr>
          <w:rFonts w:hint="eastAsia" w:eastAsia="仿宋_GB2312"/>
          <w:kern w:val="0"/>
          <w:sz w:val="32"/>
          <w:szCs w:val="32"/>
          <w:lang w:eastAsia="zh-CN"/>
        </w:rPr>
        <w:t>年初</w:t>
      </w:r>
      <w:r>
        <w:rPr>
          <w:rFonts w:hint="eastAsia" w:eastAsia="仿宋_GB2312"/>
          <w:kern w:val="0"/>
          <w:sz w:val="32"/>
          <w:szCs w:val="32"/>
        </w:rPr>
        <w:t>预算数为</w:t>
      </w:r>
      <w:r>
        <w:rPr>
          <w:rFonts w:hint="eastAsia" w:eastAsia="仿宋_GB2312"/>
          <w:kern w:val="0"/>
          <w:sz w:val="32"/>
          <w:szCs w:val="32"/>
          <w:lang w:val="en-US" w:eastAsia="zh-CN"/>
        </w:rPr>
        <w:t>181</w:t>
      </w:r>
      <w:r>
        <w:rPr>
          <w:rFonts w:hint="eastAsia" w:eastAsia="仿宋_GB2312"/>
          <w:kern w:val="0"/>
          <w:sz w:val="32"/>
          <w:szCs w:val="32"/>
        </w:rPr>
        <w:t>万元，</w:t>
      </w:r>
      <w:r>
        <w:rPr>
          <w:rFonts w:hint="eastAsia" w:eastAsia="仿宋_GB2312"/>
          <w:kern w:val="0"/>
          <w:sz w:val="32"/>
          <w:szCs w:val="32"/>
          <w:lang w:eastAsia="zh-CN"/>
        </w:rPr>
        <w:t>与</w:t>
      </w:r>
      <w:r>
        <w:rPr>
          <w:rFonts w:hint="eastAsia" w:eastAsia="仿宋_GB2312"/>
          <w:kern w:val="0"/>
          <w:sz w:val="32"/>
          <w:szCs w:val="32"/>
        </w:rPr>
        <w:t>20</w:t>
      </w:r>
      <w:r>
        <w:rPr>
          <w:rFonts w:hint="eastAsia" w:eastAsia="仿宋_GB2312"/>
          <w:kern w:val="0"/>
          <w:sz w:val="32"/>
          <w:szCs w:val="32"/>
          <w:lang w:val="en-US" w:eastAsia="zh-CN"/>
        </w:rPr>
        <w:t>22</w:t>
      </w:r>
      <w:r>
        <w:rPr>
          <w:rFonts w:hint="eastAsia" w:eastAsia="仿宋_GB2312"/>
          <w:kern w:val="0"/>
          <w:sz w:val="32"/>
          <w:szCs w:val="32"/>
        </w:rPr>
        <w:t>年执行数</w:t>
      </w:r>
      <w:r>
        <w:rPr>
          <w:rFonts w:hint="eastAsia" w:eastAsia="仿宋_GB2312"/>
          <w:kern w:val="0"/>
          <w:sz w:val="32"/>
          <w:szCs w:val="32"/>
          <w:lang w:eastAsia="zh-CN"/>
        </w:rPr>
        <w:t>持平</w:t>
      </w:r>
      <w:r>
        <w:rPr>
          <w:rFonts w:hint="eastAsia" w:ascii="Times New Roman" w:hAnsi="Times New Roman" w:eastAsia="仿宋_GB2312" w:cs="Times New Roman"/>
          <w:sz w:val="32"/>
          <w:szCs w:val="32"/>
          <w:highlight w:val="none"/>
          <w:lang w:val="en-US" w:eastAsia="zh-CN"/>
        </w:rPr>
        <w:t>。</w:t>
      </w:r>
    </w:p>
    <w:p>
      <w:pPr>
        <w:keepNext w:val="0"/>
        <w:keepLines w:val="0"/>
        <w:pageBreakBefore w:val="0"/>
        <w:kinsoku/>
        <w:wordWrap/>
        <w:overflowPunct/>
        <w:topLinePunct w:val="0"/>
        <w:bidi w:val="0"/>
        <w:spacing w:line="240" w:lineRule="auto"/>
        <w:ind w:left="0" w:leftChars="0" w:right="0" w:rightChars="0" w:firstLine="630"/>
        <w:textAlignment w:val="auto"/>
        <w:rPr>
          <w:rFonts w:eastAsia="仿宋_GB2312"/>
          <w:kern w:val="0"/>
          <w:sz w:val="32"/>
          <w:szCs w:val="32"/>
        </w:rPr>
      </w:pPr>
      <w:r>
        <w:rPr>
          <w:rFonts w:hint="eastAsia" w:eastAsia="仿宋_GB2312"/>
          <w:b/>
          <w:kern w:val="0"/>
          <w:sz w:val="32"/>
          <w:szCs w:val="32"/>
        </w:rPr>
        <w:t>购房补贴（项）</w:t>
      </w:r>
      <w:r>
        <w:rPr>
          <w:rFonts w:hint="eastAsia" w:eastAsia="仿宋_GB2312"/>
          <w:kern w:val="0"/>
          <w:sz w:val="32"/>
          <w:szCs w:val="32"/>
        </w:rPr>
        <w:t>2022年年初预算数为</w:t>
      </w:r>
      <w:r>
        <w:rPr>
          <w:rFonts w:hint="eastAsia" w:eastAsia="仿宋_GB2312"/>
          <w:kern w:val="0"/>
          <w:sz w:val="32"/>
          <w:szCs w:val="32"/>
          <w:lang w:val="en-US" w:eastAsia="zh-CN"/>
        </w:rPr>
        <w:t>1</w:t>
      </w:r>
      <w:r>
        <w:rPr>
          <w:rFonts w:hint="eastAsia" w:eastAsia="仿宋_GB2312"/>
          <w:kern w:val="0"/>
          <w:sz w:val="32"/>
          <w:szCs w:val="32"/>
        </w:rPr>
        <w:t>,</w:t>
      </w:r>
      <w:r>
        <w:rPr>
          <w:rFonts w:hint="eastAsia" w:eastAsia="仿宋_GB2312"/>
          <w:kern w:val="0"/>
          <w:sz w:val="32"/>
          <w:szCs w:val="32"/>
          <w:lang w:val="en-US" w:eastAsia="zh-CN"/>
        </w:rPr>
        <w:t>078</w:t>
      </w:r>
      <w:r>
        <w:rPr>
          <w:rFonts w:hint="eastAsia" w:eastAsia="仿宋_GB2312"/>
          <w:kern w:val="0"/>
          <w:sz w:val="32"/>
          <w:szCs w:val="32"/>
        </w:rPr>
        <w:t>万元，</w:t>
      </w:r>
      <w:r>
        <w:rPr>
          <w:rFonts w:hint="eastAsia" w:eastAsia="仿宋_GB2312"/>
          <w:kern w:val="0"/>
          <w:sz w:val="32"/>
          <w:szCs w:val="32"/>
          <w:lang w:eastAsia="zh-CN"/>
        </w:rPr>
        <w:t>与</w:t>
      </w:r>
      <w:r>
        <w:rPr>
          <w:rFonts w:hint="eastAsia" w:eastAsia="仿宋_GB2312"/>
          <w:kern w:val="0"/>
          <w:sz w:val="32"/>
          <w:szCs w:val="32"/>
        </w:rPr>
        <w:t>20</w:t>
      </w:r>
      <w:r>
        <w:rPr>
          <w:rFonts w:hint="eastAsia" w:eastAsia="仿宋_GB2312"/>
          <w:kern w:val="0"/>
          <w:sz w:val="32"/>
          <w:szCs w:val="32"/>
          <w:lang w:val="en-US" w:eastAsia="zh-CN"/>
        </w:rPr>
        <w:t>22</w:t>
      </w:r>
      <w:r>
        <w:rPr>
          <w:rFonts w:hint="eastAsia" w:eastAsia="仿宋_GB2312"/>
          <w:kern w:val="0"/>
          <w:sz w:val="32"/>
          <w:szCs w:val="32"/>
        </w:rPr>
        <w:t>年执行数</w:t>
      </w:r>
      <w:r>
        <w:rPr>
          <w:rFonts w:hint="eastAsia" w:eastAsia="仿宋_GB2312"/>
          <w:kern w:val="0"/>
          <w:sz w:val="32"/>
          <w:szCs w:val="32"/>
          <w:lang w:eastAsia="zh-CN"/>
        </w:rPr>
        <w:t>持平</w:t>
      </w:r>
      <w:r>
        <w:rPr>
          <w:rFonts w:hint="eastAsia" w:eastAsia="仿宋_GB2312"/>
          <w:kern w:val="0"/>
          <w:sz w:val="32"/>
          <w:szCs w:val="32"/>
        </w:rPr>
        <w:t>。</w:t>
      </w:r>
    </w:p>
    <w:p>
      <w:pPr>
        <w:keepNext w:val="0"/>
        <w:keepLines w:val="0"/>
        <w:pageBreakBefore w:val="0"/>
        <w:kinsoku/>
        <w:wordWrap/>
        <w:overflowPunct/>
        <w:topLinePunct w:val="0"/>
        <w:bidi w:val="0"/>
        <w:spacing w:line="240" w:lineRule="auto"/>
        <w:ind w:left="0" w:leftChars="0" w:right="0" w:rightChars="0" w:firstLine="540" w:firstLineChars="150"/>
        <w:textAlignment w:val="auto"/>
        <w:rPr>
          <w:rFonts w:eastAsia="黑体"/>
          <w:sz w:val="36"/>
          <w:szCs w:val="36"/>
        </w:rPr>
      </w:pPr>
    </w:p>
    <w:p>
      <w:pPr>
        <w:keepNext w:val="0"/>
        <w:keepLines w:val="0"/>
        <w:pageBreakBefore w:val="0"/>
        <w:kinsoku/>
        <w:wordWrap/>
        <w:overflowPunct/>
        <w:topLinePunct w:val="0"/>
        <w:bidi w:val="0"/>
        <w:spacing w:line="240" w:lineRule="auto"/>
        <w:ind w:left="0" w:leftChars="0" w:right="0" w:rightChars="0" w:firstLine="540" w:firstLineChars="150"/>
        <w:textAlignment w:val="auto"/>
        <w:rPr>
          <w:rFonts w:eastAsia="黑体"/>
          <w:sz w:val="36"/>
          <w:szCs w:val="36"/>
        </w:rPr>
        <w:sectPr>
          <w:pgSz w:w="11906" w:h="16838"/>
          <w:pgMar w:top="1440" w:right="1446" w:bottom="1440" w:left="1446" w:header="851" w:footer="1134" w:gutter="0"/>
          <w:pgBorders>
            <w:top w:val="none" w:sz="0" w:space="0"/>
            <w:left w:val="none" w:sz="0" w:space="0"/>
            <w:bottom w:val="none" w:sz="0" w:space="0"/>
            <w:right w:val="none" w:sz="0" w:space="0"/>
          </w:pgBorders>
          <w:pgNumType w:fmt="decimal"/>
          <w:cols w:space="0" w:num="1"/>
          <w:rtlGutter w:val="0"/>
          <w:docGrid w:type="lines" w:linePitch="317" w:charSpace="0"/>
        </w:sectPr>
      </w:pPr>
    </w:p>
    <w:p>
      <w:pPr>
        <w:keepNext w:val="0"/>
        <w:keepLines w:val="0"/>
        <w:pageBreakBefore w:val="0"/>
        <w:kinsoku/>
        <w:wordWrap/>
        <w:overflowPunct/>
        <w:topLinePunct w:val="0"/>
        <w:bidi w:val="0"/>
        <w:spacing w:line="240" w:lineRule="auto"/>
        <w:ind w:left="0" w:leftChars="0" w:right="0" w:rightChars="0" w:firstLine="640" w:firstLineChars="200"/>
        <w:textAlignment w:val="auto"/>
        <w:rPr>
          <w:rFonts w:hint="eastAsia" w:eastAsia="仿宋_GB2312"/>
          <w:sz w:val="32"/>
          <w:szCs w:val="32"/>
        </w:rPr>
      </w:pPr>
      <w:r>
        <w:rPr>
          <w:rFonts w:hint="eastAsia" w:eastAsia="黑体"/>
          <w:sz w:val="32"/>
          <w:szCs w:val="32"/>
        </w:rPr>
        <w:t>六、关于最高人民检察院202</w:t>
      </w:r>
      <w:r>
        <w:rPr>
          <w:rFonts w:hint="eastAsia" w:eastAsia="黑体"/>
          <w:sz w:val="32"/>
          <w:szCs w:val="32"/>
          <w:lang w:val="en-US" w:eastAsia="zh-CN"/>
        </w:rPr>
        <w:t>3</w:t>
      </w:r>
      <w:r>
        <w:rPr>
          <w:rFonts w:hint="eastAsia" w:eastAsia="黑体"/>
          <w:sz w:val="32"/>
          <w:szCs w:val="32"/>
        </w:rPr>
        <w:t>年</w:t>
      </w:r>
      <w:r>
        <w:rPr>
          <w:rFonts w:hint="eastAsia" w:eastAsia="黑体"/>
          <w:sz w:val="32"/>
          <w:szCs w:val="32"/>
          <w:lang w:eastAsia="zh-CN"/>
        </w:rPr>
        <w:t>度</w:t>
      </w:r>
      <w:r>
        <w:rPr>
          <w:rFonts w:hint="eastAsia" w:eastAsia="黑体"/>
          <w:sz w:val="32"/>
          <w:szCs w:val="32"/>
        </w:rPr>
        <w:t>一般公共预算基本支出表的说明</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640" w:firstLineChars="200"/>
        <w:jc w:val="both"/>
        <w:textAlignment w:val="auto"/>
        <w:rPr>
          <w:rFonts w:hint="eastAsia" w:eastAsia="仿宋_GB2312"/>
          <w:kern w:val="0"/>
          <w:sz w:val="32"/>
          <w:szCs w:val="32"/>
          <w:lang w:eastAsia="zh-CN"/>
        </w:rPr>
      </w:pPr>
      <w:r>
        <w:rPr>
          <w:rFonts w:eastAsia="仿宋_GB2312"/>
          <w:kern w:val="0"/>
          <w:sz w:val="32"/>
          <w:szCs w:val="32"/>
        </w:rPr>
        <w:t>最高人民检察院</w:t>
      </w:r>
      <w:r>
        <w:rPr>
          <w:rFonts w:hint="eastAsia" w:eastAsia="仿宋_GB2312"/>
          <w:kern w:val="0"/>
          <w:sz w:val="32"/>
          <w:szCs w:val="32"/>
          <w:lang w:eastAsia="zh-CN"/>
        </w:rPr>
        <w:t>20</w:t>
      </w:r>
      <w:r>
        <w:rPr>
          <w:rFonts w:hint="eastAsia" w:eastAsia="仿宋_GB2312"/>
          <w:kern w:val="0"/>
          <w:sz w:val="32"/>
          <w:szCs w:val="32"/>
          <w:lang w:val="en-US" w:eastAsia="zh-CN"/>
        </w:rPr>
        <w:t>23</w:t>
      </w:r>
      <w:r>
        <w:rPr>
          <w:rFonts w:hint="eastAsia" w:eastAsia="仿宋_GB2312"/>
          <w:kern w:val="0"/>
          <w:sz w:val="32"/>
          <w:szCs w:val="32"/>
        </w:rPr>
        <w:t>年</w:t>
      </w:r>
      <w:r>
        <w:rPr>
          <w:rFonts w:hint="eastAsia" w:eastAsia="仿宋_GB2312"/>
          <w:kern w:val="0"/>
          <w:sz w:val="32"/>
          <w:szCs w:val="32"/>
          <w:lang w:eastAsia="zh-CN"/>
        </w:rPr>
        <w:t>度</w:t>
      </w:r>
      <w:r>
        <w:rPr>
          <w:rFonts w:hint="eastAsia" w:eastAsia="仿宋_GB2312"/>
          <w:kern w:val="0"/>
          <w:sz w:val="32"/>
          <w:szCs w:val="32"/>
        </w:rPr>
        <w:t>一般公共预算基本支出28,582.89万元，其中：人员经费22,926.01万元，主要包括基本工资、津贴补贴、奖金、伙食补助费、绩效工资、</w:t>
      </w:r>
      <w:r>
        <w:rPr>
          <w:rFonts w:hint="eastAsia" w:eastAsia="仿宋_GB2312"/>
          <w:kern w:val="0"/>
          <w:sz w:val="32"/>
          <w:szCs w:val="32"/>
          <w:lang w:eastAsia="zh-CN"/>
        </w:rPr>
        <w:t>机关事业单位基本养老保险缴费、职业年金缴费、其他社会保障缴费、住房公积金、医疗费、</w:t>
      </w:r>
      <w:r>
        <w:rPr>
          <w:rFonts w:hint="eastAsia" w:eastAsia="仿宋_GB2312"/>
          <w:kern w:val="0"/>
          <w:sz w:val="32"/>
          <w:szCs w:val="32"/>
        </w:rPr>
        <w:t>其他工资福利支出、离休费、退休费、抚恤金、生活补助、医疗费</w:t>
      </w:r>
      <w:r>
        <w:rPr>
          <w:rFonts w:hint="eastAsia" w:eastAsia="仿宋_GB2312"/>
          <w:kern w:val="0"/>
          <w:sz w:val="32"/>
          <w:szCs w:val="32"/>
          <w:lang w:eastAsia="zh-CN"/>
        </w:rPr>
        <w:t>补助</w:t>
      </w:r>
      <w:r>
        <w:rPr>
          <w:rFonts w:hint="eastAsia" w:eastAsia="仿宋_GB2312"/>
          <w:kern w:val="0"/>
          <w:sz w:val="32"/>
          <w:szCs w:val="32"/>
        </w:rPr>
        <w:t>、奖励金、其他对个人和家庭的补助支出。公用经费5,656.88万元，主要包括办公费、印刷费、咨询费、手续费、水费、电费、邮电费、取暖费、物业管理费、差旅费、维修（护）费、租赁费、会议费、培训费、公务接待费、专用材料费、被装购置费</w:t>
      </w:r>
      <w:r>
        <w:rPr>
          <w:rFonts w:hint="eastAsia" w:eastAsia="仿宋_GB2312"/>
          <w:kern w:val="0"/>
          <w:sz w:val="32"/>
          <w:szCs w:val="32"/>
          <w:lang w:eastAsia="zh-CN"/>
        </w:rPr>
        <w:t>、</w:t>
      </w:r>
      <w:r>
        <w:rPr>
          <w:rFonts w:hint="eastAsia" w:eastAsia="仿宋_GB2312"/>
          <w:kern w:val="0"/>
          <w:sz w:val="32"/>
          <w:szCs w:val="32"/>
        </w:rPr>
        <w:t>劳务费、委托业务费、工会经费、福利费、公务用车运行维护费、其他交通费用、税金及附加费用</w:t>
      </w:r>
      <w:r>
        <w:rPr>
          <w:rFonts w:hint="eastAsia" w:eastAsia="仿宋_GB2312"/>
          <w:kern w:val="0"/>
          <w:sz w:val="32"/>
          <w:szCs w:val="32"/>
          <w:lang w:eastAsia="zh-CN"/>
        </w:rPr>
        <w:t>、</w:t>
      </w:r>
      <w:r>
        <w:rPr>
          <w:rFonts w:hint="eastAsia" w:eastAsia="仿宋_GB2312"/>
          <w:kern w:val="0"/>
          <w:sz w:val="32"/>
          <w:szCs w:val="32"/>
        </w:rPr>
        <w:t>其他商品和服务支出、办公设备购置</w:t>
      </w:r>
      <w:r>
        <w:rPr>
          <w:rFonts w:hint="eastAsia" w:eastAsia="仿宋_GB2312"/>
          <w:kern w:val="0"/>
          <w:sz w:val="32"/>
          <w:szCs w:val="32"/>
          <w:lang w:eastAsia="zh-CN"/>
        </w:rPr>
        <w:t>。</w:t>
      </w:r>
    </w:p>
    <w:p>
      <w:pPr>
        <w:keepNext w:val="0"/>
        <w:keepLines w:val="0"/>
        <w:pageBreakBefore w:val="0"/>
        <w:kinsoku/>
        <w:wordWrap/>
        <w:overflowPunct/>
        <w:topLinePunct w:val="0"/>
        <w:bidi w:val="0"/>
        <w:spacing w:line="240" w:lineRule="auto"/>
        <w:ind w:left="0" w:leftChars="0" w:right="0" w:rightChars="0" w:firstLine="0" w:firstLineChars="0"/>
        <w:jc w:val="center"/>
        <w:textAlignment w:val="auto"/>
        <w:rPr>
          <w:rFonts w:hint="eastAsia" w:ascii="仿宋_GB2312" w:hAnsi="宋体" w:eastAsia="仿宋_GB2312" w:cs="宋体"/>
          <w:sz w:val="32"/>
          <w:szCs w:val="32"/>
          <w:lang w:eastAsia="zh-CN"/>
        </w:rPr>
      </w:pPr>
    </w:p>
    <w:p>
      <w:pPr>
        <w:pStyle w:val="2"/>
        <w:rPr>
          <w:rFonts w:hint="eastAsia"/>
          <w:lang w:eastAsia="zh-CN"/>
        </w:rPr>
        <w:sectPr>
          <w:pgSz w:w="11906" w:h="16838"/>
          <w:pgMar w:top="1440" w:right="1446" w:bottom="1440" w:left="1446" w:header="851" w:footer="1134" w:gutter="0"/>
          <w:pgBorders>
            <w:top w:val="none" w:sz="0" w:space="0"/>
            <w:left w:val="none" w:sz="0" w:space="0"/>
            <w:bottom w:val="none" w:sz="0" w:space="0"/>
            <w:right w:val="none" w:sz="0" w:space="0"/>
          </w:pgBorders>
          <w:pgNumType w:fmt="decimal"/>
          <w:cols w:space="0" w:num="1"/>
          <w:rtlGutter w:val="0"/>
          <w:docGrid w:type="lines" w:linePitch="317" w:charSpace="0"/>
        </w:sect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黑体" w:eastAsia="黑体" w:cs="黑体"/>
          <w:kern w:val="0"/>
          <w:sz w:val="32"/>
          <w:szCs w:val="32"/>
        </w:rPr>
      </w:pPr>
      <w:r>
        <w:rPr>
          <w:rFonts w:hint="eastAsia" w:ascii="黑体" w:eastAsia="黑体" w:cs="黑体"/>
          <w:kern w:val="0"/>
          <w:sz w:val="32"/>
          <w:szCs w:val="32"/>
          <w:lang w:eastAsia="zh-CN"/>
        </w:rPr>
        <w:t>七</w:t>
      </w:r>
      <w:r>
        <w:rPr>
          <w:rFonts w:hint="eastAsia" w:ascii="黑体" w:eastAsia="黑体" w:cs="黑体"/>
          <w:kern w:val="0"/>
          <w:sz w:val="32"/>
          <w:szCs w:val="32"/>
        </w:rPr>
        <w:t>、关于</w:t>
      </w:r>
      <w:r>
        <w:rPr>
          <w:rFonts w:eastAsia="黑体"/>
          <w:sz w:val="32"/>
          <w:szCs w:val="32"/>
        </w:rPr>
        <w:t>20</w:t>
      </w:r>
      <w:r>
        <w:rPr>
          <w:rFonts w:hint="eastAsia" w:eastAsia="黑体"/>
          <w:sz w:val="32"/>
          <w:szCs w:val="32"/>
          <w:lang w:val="en-US" w:eastAsia="zh-CN"/>
        </w:rPr>
        <w:t>23</w:t>
      </w:r>
      <w:r>
        <w:rPr>
          <w:rFonts w:hint="eastAsia" w:ascii="黑体" w:eastAsia="黑体" w:cs="黑体"/>
          <w:kern w:val="0"/>
          <w:sz w:val="32"/>
          <w:szCs w:val="32"/>
        </w:rPr>
        <w:t>年</w:t>
      </w:r>
      <w:r>
        <w:rPr>
          <w:rFonts w:hint="eastAsia" w:ascii="黑体" w:eastAsia="黑体" w:cs="黑体"/>
          <w:kern w:val="0"/>
          <w:sz w:val="32"/>
          <w:szCs w:val="32"/>
          <w:lang w:eastAsia="zh-CN"/>
        </w:rPr>
        <w:t>度</w:t>
      </w:r>
      <w:r>
        <w:rPr>
          <w:rFonts w:hint="eastAsia" w:ascii="黑体" w:eastAsia="黑体" w:cs="黑体"/>
          <w:kern w:val="0"/>
          <w:sz w:val="32"/>
          <w:szCs w:val="32"/>
        </w:rPr>
        <w:t>政府性基金预算支出情况的说明</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640" w:firstLineChars="200"/>
        <w:jc w:val="both"/>
        <w:textAlignment w:val="auto"/>
        <w:rPr>
          <w:rFonts w:eastAsia="仿宋_GB2312"/>
          <w:kern w:val="0"/>
          <w:sz w:val="32"/>
          <w:szCs w:val="32"/>
        </w:rPr>
      </w:pPr>
      <w:r>
        <w:rPr>
          <w:rFonts w:eastAsia="仿宋_GB2312"/>
          <w:kern w:val="0"/>
          <w:sz w:val="32"/>
          <w:szCs w:val="32"/>
        </w:rPr>
        <w:t>最高人民检察院20</w:t>
      </w:r>
      <w:r>
        <w:rPr>
          <w:rFonts w:hint="eastAsia" w:eastAsia="仿宋_GB2312"/>
          <w:kern w:val="0"/>
          <w:sz w:val="32"/>
          <w:szCs w:val="32"/>
          <w:lang w:val="en-US" w:eastAsia="zh-CN"/>
        </w:rPr>
        <w:t>23</w:t>
      </w:r>
      <w:r>
        <w:rPr>
          <w:rFonts w:eastAsia="仿宋_GB2312"/>
          <w:kern w:val="0"/>
          <w:sz w:val="32"/>
          <w:szCs w:val="32"/>
        </w:rPr>
        <w:t>年</w:t>
      </w:r>
      <w:r>
        <w:rPr>
          <w:rFonts w:hint="eastAsia" w:eastAsia="仿宋_GB2312"/>
          <w:kern w:val="0"/>
          <w:sz w:val="32"/>
          <w:szCs w:val="32"/>
          <w:lang w:eastAsia="zh-CN"/>
        </w:rPr>
        <w:t>度无</w:t>
      </w:r>
      <w:r>
        <w:rPr>
          <w:rFonts w:eastAsia="仿宋_GB2312"/>
          <w:kern w:val="0"/>
          <w:sz w:val="32"/>
          <w:szCs w:val="32"/>
        </w:rPr>
        <w:t>使用政府性基金预算安排的支出。</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640" w:firstLineChars="200"/>
        <w:jc w:val="left"/>
        <w:textAlignment w:val="auto"/>
        <w:rPr>
          <w:rFonts w:ascii="黑体" w:eastAsia="黑体" w:cs="黑体"/>
          <w:kern w:val="0"/>
          <w:sz w:val="32"/>
          <w:szCs w:val="32"/>
        </w:rPr>
      </w:pPr>
      <w:r>
        <w:rPr>
          <w:rFonts w:hint="eastAsia" w:ascii="黑体" w:eastAsia="黑体" w:cs="黑体"/>
          <w:kern w:val="0"/>
          <w:sz w:val="32"/>
          <w:szCs w:val="32"/>
          <w:lang w:eastAsia="zh-CN"/>
        </w:rPr>
        <w:t>八</w:t>
      </w:r>
      <w:r>
        <w:rPr>
          <w:rFonts w:hint="eastAsia" w:ascii="黑体" w:eastAsia="黑体" w:cs="黑体"/>
          <w:kern w:val="0"/>
          <w:sz w:val="32"/>
          <w:szCs w:val="32"/>
        </w:rPr>
        <w:t>、关于</w:t>
      </w:r>
      <w:r>
        <w:rPr>
          <w:rFonts w:eastAsia="黑体"/>
          <w:sz w:val="32"/>
          <w:szCs w:val="32"/>
        </w:rPr>
        <w:t>20</w:t>
      </w:r>
      <w:r>
        <w:rPr>
          <w:rFonts w:hint="eastAsia" w:eastAsia="黑体"/>
          <w:sz w:val="32"/>
          <w:szCs w:val="32"/>
          <w:lang w:val="en-US" w:eastAsia="zh-CN"/>
        </w:rPr>
        <w:t>23</w:t>
      </w:r>
      <w:r>
        <w:rPr>
          <w:rFonts w:hint="eastAsia" w:ascii="黑体" w:eastAsia="黑体" w:cs="黑体"/>
          <w:kern w:val="0"/>
          <w:sz w:val="32"/>
          <w:szCs w:val="32"/>
        </w:rPr>
        <w:t>年</w:t>
      </w:r>
      <w:r>
        <w:rPr>
          <w:rFonts w:hint="eastAsia" w:ascii="黑体" w:hAnsi="宋体" w:eastAsia="黑体" w:cs="黑体"/>
          <w:i w:val="0"/>
          <w:color w:val="000000"/>
          <w:kern w:val="0"/>
          <w:sz w:val="32"/>
          <w:szCs w:val="32"/>
          <w:u w:val="none"/>
          <w:lang w:val="en-US" w:eastAsia="zh-CN" w:bidi="ar"/>
        </w:rPr>
        <w:t>国有资本经营</w:t>
      </w:r>
      <w:r>
        <w:rPr>
          <w:rFonts w:hint="eastAsia" w:ascii="黑体" w:eastAsia="黑体" w:cs="黑体"/>
          <w:kern w:val="0"/>
          <w:sz w:val="32"/>
          <w:szCs w:val="32"/>
        </w:rPr>
        <w:t>预算支出情况的说明</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640" w:firstLineChars="200"/>
        <w:jc w:val="both"/>
        <w:textAlignment w:val="auto"/>
        <w:rPr>
          <w:rFonts w:ascii="黑体" w:eastAsia="黑体" w:cs="黑体"/>
          <w:kern w:val="0"/>
          <w:sz w:val="36"/>
          <w:szCs w:val="36"/>
        </w:rPr>
      </w:pPr>
      <w:r>
        <w:rPr>
          <w:rFonts w:eastAsia="仿宋_GB2312"/>
          <w:kern w:val="0"/>
          <w:sz w:val="32"/>
          <w:szCs w:val="32"/>
        </w:rPr>
        <w:t>最高人民检察院20</w:t>
      </w:r>
      <w:r>
        <w:rPr>
          <w:rFonts w:hint="eastAsia" w:eastAsia="仿宋_GB2312"/>
          <w:kern w:val="0"/>
          <w:sz w:val="32"/>
          <w:szCs w:val="32"/>
          <w:lang w:val="en-US" w:eastAsia="zh-CN"/>
        </w:rPr>
        <w:t>23</w:t>
      </w:r>
      <w:r>
        <w:rPr>
          <w:rFonts w:eastAsia="仿宋_GB2312"/>
          <w:kern w:val="0"/>
          <w:sz w:val="32"/>
          <w:szCs w:val="32"/>
        </w:rPr>
        <w:t>年</w:t>
      </w:r>
      <w:r>
        <w:rPr>
          <w:rFonts w:hint="eastAsia" w:eastAsia="仿宋_GB2312"/>
          <w:kern w:val="0"/>
          <w:sz w:val="32"/>
          <w:szCs w:val="32"/>
          <w:lang w:eastAsia="zh-CN"/>
        </w:rPr>
        <w:t>度无</w:t>
      </w:r>
      <w:r>
        <w:rPr>
          <w:rFonts w:eastAsia="仿宋_GB2312"/>
          <w:kern w:val="0"/>
          <w:sz w:val="32"/>
          <w:szCs w:val="32"/>
        </w:rPr>
        <w:t>使用</w:t>
      </w:r>
      <w:r>
        <w:rPr>
          <w:rFonts w:hint="eastAsia" w:eastAsia="仿宋_GB2312"/>
          <w:kern w:val="0"/>
          <w:sz w:val="32"/>
          <w:szCs w:val="32"/>
          <w:lang w:val="en-US" w:eastAsia="zh-CN"/>
        </w:rPr>
        <w:t>国有资本经营预算</w:t>
      </w:r>
      <w:r>
        <w:rPr>
          <w:rFonts w:eastAsia="仿宋_GB2312"/>
          <w:kern w:val="0"/>
          <w:sz w:val="32"/>
          <w:szCs w:val="32"/>
        </w:rPr>
        <w:t>安排的支出。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b w:val="0"/>
          <w:bCs/>
          <w:sz w:val="32"/>
          <w:szCs w:val="32"/>
          <w:highlight w:val="none"/>
        </w:rPr>
      </w:pPr>
      <w:r>
        <w:rPr>
          <w:rFonts w:hint="eastAsia" w:eastAsia="黑体" w:cs="Times New Roman"/>
          <w:b w:val="0"/>
          <w:bCs/>
          <w:sz w:val="32"/>
          <w:szCs w:val="32"/>
          <w:highlight w:val="none"/>
          <w:lang w:eastAsia="zh-CN"/>
        </w:rPr>
        <w:t>九</w:t>
      </w:r>
      <w:r>
        <w:rPr>
          <w:rFonts w:hint="default" w:ascii="Times New Roman" w:hAnsi="Times New Roman" w:eastAsia="黑体" w:cs="Times New Roman"/>
          <w:b w:val="0"/>
          <w:bCs/>
          <w:sz w:val="32"/>
          <w:szCs w:val="32"/>
          <w:highlight w:val="none"/>
        </w:rPr>
        <w:t>、关于最高人民检察院202</w:t>
      </w:r>
      <w:r>
        <w:rPr>
          <w:rFonts w:hint="eastAsia" w:eastAsia="黑体" w:cs="Times New Roman"/>
          <w:b w:val="0"/>
          <w:bCs/>
          <w:sz w:val="32"/>
          <w:szCs w:val="32"/>
          <w:highlight w:val="none"/>
          <w:lang w:val="en-US" w:eastAsia="zh-CN"/>
        </w:rPr>
        <w:t>3</w:t>
      </w:r>
      <w:r>
        <w:rPr>
          <w:rFonts w:hint="default" w:ascii="Times New Roman" w:hAnsi="Times New Roman" w:eastAsia="黑体" w:cs="Times New Roman"/>
          <w:b w:val="0"/>
          <w:bCs/>
          <w:sz w:val="32"/>
          <w:szCs w:val="32"/>
          <w:highlight w:val="none"/>
        </w:rPr>
        <w:t>年</w:t>
      </w:r>
      <w:r>
        <w:rPr>
          <w:rFonts w:hint="eastAsia" w:eastAsia="黑体" w:cs="Times New Roman"/>
          <w:b w:val="0"/>
          <w:bCs/>
          <w:sz w:val="32"/>
          <w:szCs w:val="32"/>
          <w:highlight w:val="none"/>
          <w:lang w:eastAsia="zh-CN"/>
        </w:rPr>
        <w:t>度</w:t>
      </w:r>
      <w:r>
        <w:rPr>
          <w:rFonts w:hint="default" w:ascii="Times New Roman" w:hAnsi="Times New Roman" w:eastAsia="黑体" w:cs="Times New Roman"/>
          <w:b w:val="0"/>
          <w:bCs/>
          <w:sz w:val="32"/>
          <w:szCs w:val="32"/>
          <w:highlight w:val="none"/>
        </w:rPr>
        <w:t>“三公”经费</w:t>
      </w:r>
      <w:r>
        <w:rPr>
          <w:rFonts w:hint="default" w:ascii="Times New Roman" w:hAnsi="Times New Roman" w:eastAsia="黑体" w:cs="Times New Roman"/>
          <w:b w:val="0"/>
          <w:bCs/>
          <w:sz w:val="32"/>
          <w:szCs w:val="32"/>
          <w:highlight w:val="none"/>
          <w:lang w:eastAsia="zh-CN"/>
        </w:rPr>
        <w:t>支出表的</w:t>
      </w:r>
      <w:r>
        <w:rPr>
          <w:rFonts w:hint="default" w:ascii="Times New Roman" w:hAnsi="Times New Roman" w:eastAsia="黑体" w:cs="Times New Roman"/>
          <w:b w:val="0"/>
          <w:bCs/>
          <w:sz w:val="32"/>
          <w:szCs w:val="32"/>
          <w:highlight w:val="none"/>
        </w:rPr>
        <w:t>说明</w:t>
      </w:r>
    </w:p>
    <w:p>
      <w:pPr>
        <w:widowControl/>
        <w:ind w:firstLine="640" w:firstLineChars="200"/>
        <w:rPr>
          <w:rFonts w:hint="default" w:ascii="Times New Roman" w:hAnsi="Times New Roman" w:eastAsia="仿宋_GB2312" w:cs="Times New Roman"/>
          <w:sz w:val="32"/>
          <w:szCs w:val="32"/>
          <w:highlight w:val="none"/>
        </w:rPr>
      </w:pPr>
      <w:r>
        <w:rPr>
          <w:rFonts w:hint="default" w:eastAsia="仿宋_GB2312"/>
          <w:b w:val="0"/>
          <w:bCs w:val="0"/>
          <w:kern w:val="0"/>
          <w:sz w:val="32"/>
          <w:szCs w:val="32"/>
        </w:rPr>
        <w:t>最高人民检察院</w:t>
      </w:r>
      <w:r>
        <w:rPr>
          <w:rFonts w:hint="default" w:ascii="Times New Roman" w:hAnsi="Times New Roman" w:eastAsia="仿宋_GB2312" w:cs="Times New Roman"/>
          <w:sz w:val="32"/>
          <w:szCs w:val="32"/>
          <w:highlight w:val="none"/>
        </w:rPr>
        <w:t>认真贯彻落实党中央、国务院有关过紧日子和坚持厉行节约反对浪费的要求，切实采取措施，严格控制“三公”经费支出。</w:t>
      </w:r>
    </w:p>
    <w:p>
      <w:pPr>
        <w:widowControl/>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202</w:t>
      </w:r>
      <w:r>
        <w:rPr>
          <w:rFonts w:hint="eastAsia"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lang w:val="en-US" w:eastAsia="zh-CN"/>
        </w:rPr>
        <w:t>年</w:t>
      </w:r>
      <w:r>
        <w:rPr>
          <w:rFonts w:hint="eastAsia" w:eastAsia="仿宋_GB2312" w:cs="Times New Roman"/>
          <w:sz w:val="32"/>
          <w:szCs w:val="32"/>
          <w:highlight w:val="none"/>
          <w:lang w:val="en-US" w:eastAsia="zh-CN"/>
        </w:rPr>
        <w:t>度</w:t>
      </w:r>
      <w:r>
        <w:rPr>
          <w:rFonts w:hint="eastAsia" w:ascii="Times New Roman" w:hAnsi="Times New Roman" w:eastAsia="仿宋_GB2312" w:cs="Times New Roman"/>
          <w:sz w:val="32"/>
          <w:szCs w:val="32"/>
          <w:highlight w:val="none"/>
          <w:lang w:val="en-US" w:eastAsia="zh-CN"/>
        </w:rPr>
        <w:t>财政拨款预算“三公”经费支出</w:t>
      </w:r>
      <w:r>
        <w:rPr>
          <w:rFonts w:hint="default" w:eastAsia="仿宋_GB2312"/>
          <w:b w:val="0"/>
          <w:bCs w:val="0"/>
          <w:kern w:val="0"/>
          <w:sz w:val="32"/>
          <w:szCs w:val="32"/>
          <w:lang w:val="en-US" w:eastAsia="zh-CN"/>
        </w:rPr>
        <w:t>5</w:t>
      </w:r>
      <w:r>
        <w:rPr>
          <w:rFonts w:hint="eastAsia" w:eastAsia="仿宋_GB2312"/>
          <w:b w:val="0"/>
          <w:bCs w:val="0"/>
          <w:kern w:val="0"/>
          <w:sz w:val="32"/>
          <w:szCs w:val="32"/>
          <w:lang w:val="en-US" w:eastAsia="zh-CN"/>
        </w:rPr>
        <w:t>84</w:t>
      </w:r>
      <w:r>
        <w:rPr>
          <w:rFonts w:hint="default" w:eastAsia="仿宋_GB2312"/>
          <w:b w:val="0"/>
          <w:bCs w:val="0"/>
          <w:kern w:val="0"/>
          <w:sz w:val="32"/>
          <w:szCs w:val="32"/>
          <w:lang w:val="en-US" w:eastAsia="zh-CN"/>
        </w:rPr>
        <w:t>.38</w:t>
      </w:r>
      <w:r>
        <w:rPr>
          <w:rFonts w:hint="eastAsia" w:ascii="Times New Roman" w:hAnsi="Times New Roman" w:eastAsia="仿宋_GB2312" w:cs="Times New Roman"/>
          <w:sz w:val="32"/>
          <w:szCs w:val="32"/>
          <w:highlight w:val="none"/>
          <w:lang w:val="en-US" w:eastAsia="zh-CN"/>
        </w:rPr>
        <w:t>万元，其中因公出国（境）费</w:t>
      </w:r>
      <w:r>
        <w:rPr>
          <w:rFonts w:hint="default" w:eastAsia="仿宋_GB2312"/>
          <w:b w:val="0"/>
          <w:bCs w:val="0"/>
          <w:kern w:val="0"/>
          <w:sz w:val="32"/>
          <w:szCs w:val="32"/>
          <w:lang w:val="en-US" w:eastAsia="zh-CN"/>
        </w:rPr>
        <w:t>102.97</w:t>
      </w:r>
      <w:r>
        <w:rPr>
          <w:rFonts w:hint="eastAsia" w:ascii="Times New Roman" w:hAnsi="Times New Roman" w:eastAsia="仿宋_GB2312" w:cs="Times New Roman"/>
          <w:sz w:val="32"/>
          <w:szCs w:val="32"/>
          <w:highlight w:val="none"/>
          <w:lang w:val="en-US" w:eastAsia="zh-CN"/>
        </w:rPr>
        <w:t>万元；公务用车购置及运行费</w:t>
      </w:r>
      <w:r>
        <w:rPr>
          <w:rFonts w:hint="default" w:eastAsia="仿宋_GB2312"/>
          <w:b w:val="0"/>
          <w:bCs w:val="0"/>
          <w:kern w:val="0"/>
          <w:sz w:val="32"/>
          <w:szCs w:val="32"/>
          <w:lang w:val="en-US" w:eastAsia="zh-CN"/>
        </w:rPr>
        <w:t>4</w:t>
      </w:r>
      <w:r>
        <w:rPr>
          <w:rFonts w:hint="eastAsia" w:eastAsia="仿宋_GB2312"/>
          <w:b w:val="0"/>
          <w:bCs w:val="0"/>
          <w:kern w:val="0"/>
          <w:sz w:val="32"/>
          <w:szCs w:val="32"/>
          <w:lang w:val="en-US" w:eastAsia="zh-CN"/>
        </w:rPr>
        <w:t>07</w:t>
      </w:r>
      <w:r>
        <w:rPr>
          <w:rFonts w:hint="default" w:eastAsia="仿宋_GB2312"/>
          <w:b w:val="0"/>
          <w:bCs w:val="0"/>
          <w:kern w:val="0"/>
          <w:sz w:val="32"/>
          <w:szCs w:val="32"/>
          <w:lang w:val="en-US" w:eastAsia="zh-CN"/>
        </w:rPr>
        <w:t>.2</w:t>
      </w:r>
      <w:r>
        <w:rPr>
          <w:rFonts w:hint="eastAsia" w:ascii="Times New Roman" w:hAnsi="Times New Roman" w:eastAsia="仿宋_GB2312" w:cs="Times New Roman"/>
          <w:sz w:val="32"/>
          <w:szCs w:val="32"/>
          <w:highlight w:val="none"/>
          <w:lang w:val="en-US" w:eastAsia="zh-CN"/>
        </w:rPr>
        <w:t>万元，包括公务用车购置费4</w:t>
      </w:r>
      <w:r>
        <w:rPr>
          <w:rFonts w:hint="eastAsia" w:eastAsia="仿宋_GB2312" w:cs="Times New Roman"/>
          <w:sz w:val="32"/>
          <w:szCs w:val="32"/>
          <w:highlight w:val="none"/>
          <w:lang w:val="en-US" w:eastAsia="zh-CN"/>
        </w:rPr>
        <w:t>9.5</w:t>
      </w:r>
      <w:r>
        <w:rPr>
          <w:rFonts w:hint="eastAsia" w:ascii="Times New Roman" w:hAnsi="Times New Roman" w:eastAsia="仿宋_GB2312" w:cs="Times New Roman"/>
          <w:sz w:val="32"/>
          <w:szCs w:val="32"/>
          <w:highlight w:val="none"/>
          <w:lang w:val="en-US" w:eastAsia="zh-CN"/>
        </w:rPr>
        <w:t>万元，公务用车运行费3</w:t>
      </w:r>
      <w:r>
        <w:rPr>
          <w:rFonts w:hint="eastAsia" w:eastAsia="仿宋_GB2312" w:cs="Times New Roman"/>
          <w:sz w:val="32"/>
          <w:szCs w:val="32"/>
          <w:highlight w:val="none"/>
          <w:lang w:val="en-US" w:eastAsia="zh-CN"/>
        </w:rPr>
        <w:t>57.7</w:t>
      </w:r>
      <w:r>
        <w:rPr>
          <w:rFonts w:hint="eastAsia" w:ascii="Times New Roman" w:hAnsi="Times New Roman" w:eastAsia="仿宋_GB2312" w:cs="Times New Roman"/>
          <w:sz w:val="32"/>
          <w:szCs w:val="32"/>
          <w:highlight w:val="none"/>
          <w:lang w:val="en-US" w:eastAsia="zh-CN"/>
        </w:rPr>
        <w:t>万元；公务接待费</w:t>
      </w:r>
      <w:r>
        <w:rPr>
          <w:rFonts w:hint="default" w:eastAsia="仿宋_GB2312"/>
          <w:b w:val="0"/>
          <w:bCs w:val="0"/>
          <w:kern w:val="0"/>
          <w:sz w:val="32"/>
          <w:szCs w:val="32"/>
          <w:lang w:val="en-US" w:eastAsia="zh-CN"/>
        </w:rPr>
        <w:t>74.21</w:t>
      </w:r>
      <w:r>
        <w:rPr>
          <w:rFonts w:hint="eastAsia" w:ascii="Times New Roman" w:hAnsi="Times New Roman" w:eastAsia="仿宋_GB2312" w:cs="Times New Roman"/>
          <w:sz w:val="32"/>
          <w:szCs w:val="32"/>
          <w:highlight w:val="none"/>
          <w:lang w:val="en-US" w:eastAsia="zh-CN"/>
        </w:rPr>
        <w:t>万元。</w:t>
      </w:r>
    </w:p>
    <w:p>
      <w:pPr>
        <w:widowControl/>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因公出国（境）费102.97万元，</w:t>
      </w:r>
      <w:r>
        <w:rPr>
          <w:rFonts w:hint="eastAsia" w:eastAsia="仿宋_GB2312" w:cs="Times New Roman"/>
          <w:sz w:val="32"/>
          <w:szCs w:val="32"/>
          <w:highlight w:val="none"/>
          <w:lang w:val="en-US" w:eastAsia="zh-CN"/>
        </w:rPr>
        <w:t>与2022年度预算数持平。</w:t>
      </w:r>
      <w:r>
        <w:rPr>
          <w:rFonts w:hint="eastAsia" w:ascii="Times New Roman" w:hAnsi="Times New Roman" w:eastAsia="仿宋_GB2312" w:cs="Times New Roman"/>
          <w:sz w:val="32"/>
          <w:szCs w:val="32"/>
          <w:highlight w:val="none"/>
          <w:lang w:val="en-US" w:eastAsia="zh-CN"/>
        </w:rPr>
        <w:t>主要用于</w:t>
      </w:r>
      <w:r>
        <w:rPr>
          <w:rFonts w:hint="eastAsia" w:eastAsia="仿宋_GB2312" w:cs="Times New Roman"/>
          <w:sz w:val="32"/>
          <w:szCs w:val="32"/>
          <w:highlight w:val="none"/>
          <w:lang w:val="en-US" w:eastAsia="zh-CN"/>
        </w:rPr>
        <w:t>安排</w:t>
      </w:r>
      <w:r>
        <w:rPr>
          <w:rFonts w:hint="default" w:ascii="Times New Roman" w:hAnsi="Times New Roman" w:eastAsia="仿宋_GB2312" w:cs="Times New Roman"/>
          <w:kern w:val="0"/>
          <w:sz w:val="32"/>
          <w:szCs w:val="32"/>
        </w:rPr>
        <w:t>参加国际会议及双、多边交流活动</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参加相关业务谈判与磋商</w:t>
      </w:r>
      <w:r>
        <w:rPr>
          <w:rFonts w:hint="eastAsia" w:ascii="Times New Roman" w:hAnsi="Times New Roman" w:eastAsia="仿宋_GB2312" w:cs="Times New Roman"/>
          <w:b/>
          <w:bCs/>
          <w:i/>
          <w:iCs/>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通过出访夯实</w:t>
      </w:r>
      <w:r>
        <w:rPr>
          <w:rFonts w:hint="default" w:ascii="Times New Roman" w:hAnsi="Times New Roman" w:eastAsia="仿宋_GB2312" w:cs="Times New Roman"/>
          <w:sz w:val="32"/>
          <w:szCs w:val="32"/>
          <w:highlight w:val="none"/>
          <w:lang w:val="en-US" w:eastAsia="zh-CN"/>
        </w:rPr>
        <w:t>检察国际交流、国际刑事司法协助、涉外法治建设等各项工作</w:t>
      </w:r>
      <w:r>
        <w:rPr>
          <w:rFonts w:hint="eastAsia" w:ascii="Times New Roman" w:hAnsi="Times New Roman" w:eastAsia="仿宋_GB2312" w:cs="Times New Roman"/>
          <w:sz w:val="32"/>
          <w:szCs w:val="32"/>
          <w:highlight w:val="none"/>
          <w:lang w:val="en-US" w:eastAsia="zh-CN"/>
        </w:rPr>
        <w:t>，提升中外合作交流的层次，拓展合作深度和广度。</w:t>
      </w:r>
    </w:p>
    <w:p>
      <w:pPr>
        <w:widowControl/>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eastAsia="zh-CN"/>
        </w:rPr>
        <w:t>公务用车购置费</w:t>
      </w:r>
      <w:r>
        <w:rPr>
          <w:rFonts w:hint="eastAsia" w:ascii="Times New Roman" w:hAnsi="Times New Roman" w:eastAsia="仿宋_GB2312" w:cs="Times New Roman"/>
          <w:sz w:val="32"/>
          <w:szCs w:val="32"/>
          <w:highlight w:val="none"/>
          <w:lang w:val="en-US" w:eastAsia="zh-CN"/>
        </w:rPr>
        <w:t>4</w:t>
      </w:r>
      <w:r>
        <w:rPr>
          <w:rFonts w:hint="eastAsia" w:eastAsia="仿宋_GB2312" w:cs="Times New Roman"/>
          <w:sz w:val="32"/>
          <w:szCs w:val="32"/>
          <w:highlight w:val="none"/>
          <w:lang w:val="en-US" w:eastAsia="zh-CN"/>
        </w:rPr>
        <w:t>9.5</w:t>
      </w:r>
      <w:r>
        <w:rPr>
          <w:rFonts w:hint="eastAsia" w:ascii="Times New Roman" w:hAnsi="Times New Roman" w:eastAsia="仿宋_GB2312" w:cs="Times New Roman"/>
          <w:sz w:val="32"/>
          <w:szCs w:val="32"/>
          <w:highlight w:val="none"/>
          <w:lang w:val="en-US" w:eastAsia="zh-CN"/>
        </w:rPr>
        <w:t>万元，</w:t>
      </w:r>
      <w:r>
        <w:rPr>
          <w:rFonts w:hint="eastAsia" w:eastAsia="仿宋_GB2312" w:cs="Times New Roman"/>
          <w:color w:val="auto"/>
          <w:sz w:val="32"/>
          <w:szCs w:val="32"/>
          <w:highlight w:val="none"/>
          <w:lang w:val="en-US" w:eastAsia="zh-CN"/>
        </w:rPr>
        <w:t>比2022年预算数增加9.5万元，</w:t>
      </w:r>
      <w:r>
        <w:rPr>
          <w:rFonts w:hint="eastAsia" w:ascii="Times New Roman" w:hAnsi="Times New Roman" w:eastAsia="仿宋_GB2312" w:cs="Times New Roman"/>
          <w:sz w:val="32"/>
          <w:szCs w:val="32"/>
          <w:highlight w:val="none"/>
          <w:lang w:eastAsia="zh-CN"/>
        </w:rPr>
        <w:t>用于</w:t>
      </w:r>
      <w:r>
        <w:rPr>
          <w:rFonts w:hint="default" w:eastAsia="仿宋_GB2312"/>
          <w:b w:val="0"/>
          <w:bCs w:val="0"/>
          <w:kern w:val="0"/>
          <w:sz w:val="32"/>
          <w:szCs w:val="32"/>
        </w:rPr>
        <w:t>最高人民检察院</w:t>
      </w:r>
      <w:r>
        <w:rPr>
          <w:rFonts w:hint="eastAsia" w:eastAsia="仿宋_GB2312"/>
          <w:b w:val="0"/>
          <w:bCs w:val="0"/>
          <w:kern w:val="0"/>
          <w:sz w:val="32"/>
          <w:szCs w:val="32"/>
          <w:lang w:eastAsia="zh-CN"/>
        </w:rPr>
        <w:t>机关</w:t>
      </w:r>
      <w:r>
        <w:rPr>
          <w:rFonts w:hint="eastAsia" w:ascii="Times New Roman" w:hAnsi="Times New Roman" w:eastAsia="仿宋_GB2312" w:cs="Times New Roman"/>
          <w:sz w:val="32"/>
          <w:szCs w:val="32"/>
          <w:highlight w:val="none"/>
          <w:lang w:eastAsia="zh-CN"/>
        </w:rPr>
        <w:t>按规定更新排放标准未达标且已达到报废使用年限的车辆。</w:t>
      </w:r>
      <w:r>
        <w:rPr>
          <w:rFonts w:hint="eastAsia" w:eastAsia="仿宋_GB2312" w:cs="Times New Roman"/>
          <w:sz w:val="32"/>
          <w:szCs w:val="32"/>
          <w:highlight w:val="none"/>
          <w:lang w:val="en-US" w:eastAsia="zh-CN"/>
        </w:rPr>
        <w:t>2023年更新特种专业技术用车1辆，单车价格较高。</w:t>
      </w:r>
    </w:p>
    <w:p>
      <w:pPr>
        <w:widowControl/>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eastAsia="zh-CN"/>
        </w:rPr>
        <w:t>公务用车运行费</w:t>
      </w:r>
      <w:r>
        <w:rPr>
          <w:rFonts w:hint="eastAsia" w:ascii="Times New Roman" w:hAnsi="Times New Roman" w:eastAsia="仿宋_GB2312" w:cs="Times New Roman"/>
          <w:sz w:val="32"/>
          <w:szCs w:val="32"/>
          <w:highlight w:val="none"/>
          <w:lang w:val="en-US" w:eastAsia="zh-CN"/>
        </w:rPr>
        <w:t>3</w:t>
      </w:r>
      <w:r>
        <w:rPr>
          <w:rFonts w:hint="eastAsia" w:eastAsia="仿宋_GB2312" w:cs="Times New Roman"/>
          <w:sz w:val="32"/>
          <w:szCs w:val="32"/>
          <w:highlight w:val="none"/>
          <w:lang w:val="en-US" w:eastAsia="zh-CN"/>
        </w:rPr>
        <w:t>5</w:t>
      </w:r>
      <w:r>
        <w:rPr>
          <w:rFonts w:hint="eastAsia" w:ascii="Times New Roman" w:hAnsi="Times New Roman" w:eastAsia="仿宋_GB2312" w:cs="Times New Roman"/>
          <w:sz w:val="32"/>
          <w:szCs w:val="32"/>
          <w:highlight w:val="none"/>
          <w:lang w:val="en-US" w:eastAsia="zh-CN"/>
        </w:rPr>
        <w:t>7.</w:t>
      </w:r>
      <w:r>
        <w:rPr>
          <w:rFonts w:hint="eastAsia" w:eastAsia="仿宋_GB2312" w:cs="Times New Roman"/>
          <w:sz w:val="32"/>
          <w:szCs w:val="32"/>
          <w:highlight w:val="none"/>
          <w:lang w:val="en-US" w:eastAsia="zh-CN"/>
        </w:rPr>
        <w:t>7</w:t>
      </w:r>
      <w:r>
        <w:rPr>
          <w:rFonts w:hint="eastAsia" w:ascii="Times New Roman" w:hAnsi="Times New Roman" w:eastAsia="仿宋_GB2312" w:cs="Times New Roman"/>
          <w:sz w:val="32"/>
          <w:szCs w:val="32"/>
          <w:highlight w:val="none"/>
          <w:lang w:val="en-US" w:eastAsia="zh-CN"/>
        </w:rPr>
        <w:t>万元，比2022年预算数减少9.5万元。主要用于公务用车租用费、燃料费、维修费、过路过桥费、保险费、安全奖励费用的支出。</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640" w:firstLineChars="200"/>
        <w:jc w:val="left"/>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公务接待费74.21万元，主要用于</w:t>
      </w:r>
      <w:r>
        <w:rPr>
          <w:rFonts w:hint="default" w:ascii="Times New Roman" w:hAnsi="Times New Roman" w:eastAsia="仿宋_GB2312" w:cs="Times New Roman"/>
          <w:sz w:val="32"/>
          <w:szCs w:val="32"/>
          <w:highlight w:val="none"/>
          <w:lang w:val="en-US" w:eastAsia="zh-CN"/>
        </w:rPr>
        <w:t>接待各</w:t>
      </w:r>
      <w:r>
        <w:rPr>
          <w:rFonts w:hint="default" w:ascii="Times New Roman" w:hAnsi="Times New Roman" w:eastAsia="仿宋_GB2312" w:cs="Times New Roman"/>
          <w:sz w:val="32"/>
          <w:szCs w:val="32"/>
          <w:highlight w:val="none"/>
          <w:lang w:eastAsia="zh-CN"/>
        </w:rPr>
        <w:t>地检察机关</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国内相关部门来我院交流工作和协办案件</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接待国外来访的检察机关代表团、在我国举办的重要国际会议外方代表团以及其他来访团组，通过深化双、多边司法交流，不断巩固和发展与世界各国检察机关的友好关系，为推动高效、务实的国际司法合作奠定坚实基础。</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643" w:firstLineChars="200"/>
        <w:jc w:val="left"/>
        <w:textAlignment w:val="auto"/>
        <w:rPr>
          <w:rFonts w:hint="eastAsia" w:ascii="Times New Roman" w:hAnsi="Times New Roman" w:eastAsia="仿宋_GB2312" w:cs="Times New Roman"/>
          <w:b/>
          <w:bCs/>
          <w:i/>
          <w:iCs/>
          <w:sz w:val="32"/>
          <w:szCs w:val="32"/>
          <w:highlight w:val="none"/>
          <w:lang w:val="en-US" w:eastAsia="zh-CN"/>
        </w:rPr>
      </w:pP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643" w:firstLineChars="200"/>
        <w:jc w:val="left"/>
        <w:textAlignment w:val="auto"/>
        <w:rPr>
          <w:rFonts w:hint="eastAsia" w:ascii="黑体" w:eastAsia="黑体" w:cs="黑体"/>
          <w:b w:val="0"/>
          <w:bCs w:val="0"/>
          <w:kern w:val="0"/>
          <w:sz w:val="36"/>
          <w:szCs w:val="36"/>
        </w:rPr>
        <w:sectPr>
          <w:pgSz w:w="11906" w:h="16838"/>
          <w:pgMar w:top="1440" w:right="1446" w:bottom="1440" w:left="1446" w:header="851" w:footer="1134" w:gutter="0"/>
          <w:pgBorders>
            <w:top w:val="none" w:sz="0" w:space="0"/>
            <w:left w:val="none" w:sz="0" w:space="0"/>
            <w:bottom w:val="none" w:sz="0" w:space="0"/>
            <w:right w:val="none" w:sz="0" w:space="0"/>
          </w:pgBorders>
          <w:pgNumType w:fmt="decimal"/>
          <w:cols w:space="0" w:num="1"/>
          <w:rtlGutter w:val="0"/>
          <w:docGrid w:type="lines" w:linePitch="317" w:charSpace="0"/>
        </w:sectPr>
      </w:pPr>
      <w:r>
        <w:rPr>
          <w:rFonts w:ascii="Times New Roman" w:hAnsi="Times New Roman" w:eastAsia="楷体_GB2312" w:cs="Times New Roman"/>
          <w:b/>
          <w:bCs/>
          <w:sz w:val="32"/>
          <w:szCs w:val="32"/>
          <w:highlight w:val="none"/>
        </w:rPr>
        <w:br w:type="page"/>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640" w:firstLineChars="200"/>
        <w:jc w:val="left"/>
        <w:textAlignment w:val="auto"/>
        <w:rPr>
          <w:rFonts w:ascii="黑体" w:eastAsia="黑体" w:cs="黑体"/>
          <w:kern w:val="0"/>
          <w:sz w:val="32"/>
          <w:szCs w:val="32"/>
        </w:rPr>
      </w:pPr>
      <w:r>
        <w:rPr>
          <w:rFonts w:hint="eastAsia" w:ascii="黑体" w:eastAsia="黑体" w:cs="黑体"/>
          <w:kern w:val="0"/>
          <w:sz w:val="32"/>
          <w:szCs w:val="32"/>
          <w:lang w:eastAsia="zh-CN"/>
        </w:rPr>
        <w:t>十</w:t>
      </w:r>
      <w:r>
        <w:rPr>
          <w:rFonts w:hint="eastAsia" w:ascii="黑体" w:eastAsia="黑体" w:cs="黑体"/>
          <w:kern w:val="0"/>
          <w:sz w:val="32"/>
          <w:szCs w:val="32"/>
        </w:rPr>
        <w:t>、关于其他重要事项的说明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b w:val="0"/>
          <w:bCs/>
          <w:sz w:val="32"/>
          <w:szCs w:val="32"/>
        </w:rPr>
      </w:pPr>
      <w:r>
        <w:rPr>
          <w:rFonts w:hint="eastAsia" w:ascii="楷体" w:hAnsi="楷体" w:eastAsia="楷体" w:cs="楷体"/>
          <w:b w:val="0"/>
          <w:bCs/>
          <w:sz w:val="32"/>
          <w:szCs w:val="32"/>
        </w:rPr>
        <w:t>（</w:t>
      </w:r>
      <w:r>
        <w:rPr>
          <w:rFonts w:hint="eastAsia" w:ascii="楷体" w:hAnsi="楷体" w:eastAsia="楷体" w:cs="楷体"/>
          <w:b w:val="0"/>
          <w:bCs/>
          <w:sz w:val="32"/>
          <w:szCs w:val="32"/>
          <w:lang w:eastAsia="zh-CN"/>
        </w:rPr>
        <w:t>一</w:t>
      </w:r>
      <w:r>
        <w:rPr>
          <w:rFonts w:hint="eastAsia" w:ascii="楷体" w:hAnsi="楷体" w:eastAsia="楷体" w:cs="楷体"/>
          <w:b w:val="0"/>
          <w:bCs/>
          <w:sz w:val="32"/>
          <w:szCs w:val="32"/>
        </w:rPr>
        <w:t>）</w:t>
      </w:r>
      <w:r>
        <w:rPr>
          <w:rFonts w:hint="eastAsia" w:ascii="楷体" w:hAnsi="楷体" w:eastAsia="楷体" w:cs="楷体"/>
          <w:b w:val="0"/>
          <w:bCs/>
          <w:sz w:val="32"/>
          <w:szCs w:val="32"/>
          <w:lang w:eastAsia="zh-CN"/>
        </w:rPr>
        <w:t>部门重点任务和支出政策情况说明</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456" w:firstLine="640" w:firstLineChars="200"/>
        <w:jc w:val="both"/>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最高人民检察院重点任务和支出政策主要包括：</w:t>
      </w:r>
      <w:r>
        <w:rPr>
          <w:rFonts w:hint="eastAsia" w:ascii="Times New Roman" w:hAnsi="Times New Roman" w:eastAsia="仿宋_GB2312" w:cs="Times New Roman"/>
          <w:sz w:val="32"/>
          <w:szCs w:val="32"/>
          <w:highlight w:val="none"/>
        </w:rPr>
        <w:t>坚持以习近平新时代中国特色社会主义思想为指导，以学习贯彻党的二十大精神为统领，深刻领悟“两个确立”的决定性意义，增强“四个意识”、坚定“四个自信”、做到“两个维护”，持续落实《中共中央关于加强新时代检察机关法律监督工作的意见》，践行人民至上，深化能动履职，做实诉源治理，加快推进检察工作理念、体系、机制、能力现代化，为全面推进中国式现代化提供有力法治保障。</w:t>
      </w:r>
      <w:r>
        <w:rPr>
          <w:rFonts w:hint="eastAsia" w:ascii="Times New Roman" w:hAnsi="Times New Roman" w:eastAsia="仿宋_GB2312" w:cs="Times New Roman"/>
          <w:sz w:val="32"/>
          <w:szCs w:val="32"/>
          <w:highlight w:val="none"/>
          <w:lang w:val="en-US" w:eastAsia="zh-CN"/>
        </w:rPr>
        <w:t>最高人民检察院</w:t>
      </w: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eastAsia="zh-CN"/>
        </w:rPr>
        <w:t>度</w:t>
      </w:r>
      <w:r>
        <w:rPr>
          <w:rFonts w:ascii="Times New Roman" w:hAnsi="Times New Roman" w:eastAsia="仿宋_GB2312" w:cs="Times New Roman"/>
          <w:sz w:val="32"/>
          <w:szCs w:val="32"/>
          <w:highlight w:val="none"/>
        </w:rPr>
        <w:t>部门预算既包括保障机关及</w:t>
      </w:r>
      <w:r>
        <w:rPr>
          <w:rFonts w:hint="eastAsia" w:ascii="Times New Roman" w:hAnsi="Times New Roman" w:eastAsia="仿宋_GB2312" w:cs="Times New Roman"/>
          <w:sz w:val="32"/>
          <w:szCs w:val="32"/>
          <w:highlight w:val="none"/>
          <w:lang w:eastAsia="zh-CN"/>
        </w:rPr>
        <w:t>所</w:t>
      </w:r>
      <w:r>
        <w:rPr>
          <w:rFonts w:ascii="Times New Roman" w:hAnsi="Times New Roman" w:eastAsia="仿宋_GB2312" w:cs="Times New Roman"/>
          <w:sz w:val="32"/>
          <w:szCs w:val="32"/>
          <w:highlight w:val="none"/>
        </w:rPr>
        <w:t>属单位基本运行的经费，也包括</w:t>
      </w:r>
      <w:r>
        <w:rPr>
          <w:rFonts w:hint="eastAsia" w:ascii="Times New Roman" w:hAnsi="Times New Roman" w:eastAsia="仿宋_GB2312" w:cs="Times New Roman"/>
          <w:sz w:val="32"/>
          <w:szCs w:val="32"/>
          <w:highlight w:val="none"/>
        </w:rPr>
        <w:t>为完成特定</w:t>
      </w:r>
      <w:r>
        <w:rPr>
          <w:rFonts w:hint="eastAsia" w:ascii="Times New Roman" w:hAnsi="Times New Roman" w:eastAsia="仿宋_GB2312" w:cs="Times New Roman"/>
          <w:sz w:val="32"/>
          <w:szCs w:val="32"/>
          <w:highlight w:val="none"/>
          <w:lang w:eastAsia="zh-CN"/>
        </w:rPr>
        <w:t>工作</w:t>
      </w:r>
      <w:r>
        <w:rPr>
          <w:rFonts w:hint="eastAsia" w:ascii="Times New Roman" w:hAnsi="Times New Roman" w:eastAsia="仿宋_GB2312" w:cs="Times New Roman"/>
          <w:sz w:val="32"/>
          <w:szCs w:val="32"/>
          <w:highlight w:val="none"/>
        </w:rPr>
        <w:t>和事业发展目标所发生的</w:t>
      </w:r>
      <w:r>
        <w:rPr>
          <w:rFonts w:hint="eastAsia" w:ascii="Times New Roman" w:hAnsi="Times New Roman" w:eastAsia="仿宋_GB2312" w:cs="Times New Roman"/>
          <w:sz w:val="32"/>
          <w:szCs w:val="32"/>
          <w:highlight w:val="none"/>
          <w:lang w:eastAsia="zh-CN"/>
        </w:rPr>
        <w:t>项目</w:t>
      </w:r>
      <w:r>
        <w:rPr>
          <w:rFonts w:hint="eastAsia" w:ascii="Times New Roman" w:hAnsi="Times New Roman" w:eastAsia="仿宋_GB2312" w:cs="Times New Roman"/>
          <w:sz w:val="32"/>
          <w:szCs w:val="32"/>
          <w:highlight w:val="none"/>
        </w:rPr>
        <w:t>支出</w:t>
      </w:r>
      <w:r>
        <w:rPr>
          <w:rFonts w:ascii="Times New Roman" w:hAnsi="Times New Roman" w:eastAsia="仿宋_GB2312" w:cs="Times New Roman"/>
          <w:sz w:val="32"/>
          <w:szCs w:val="32"/>
          <w:highlight w:val="none"/>
        </w:rPr>
        <w:t>经费。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b w:val="0"/>
          <w:bCs/>
          <w:sz w:val="32"/>
          <w:szCs w:val="32"/>
        </w:rPr>
      </w:pPr>
      <w:r>
        <w:rPr>
          <w:rFonts w:hint="eastAsia" w:ascii="楷体" w:hAnsi="楷体" w:eastAsia="楷体" w:cs="楷体"/>
          <w:b w:val="0"/>
          <w:bCs/>
          <w:sz w:val="32"/>
          <w:szCs w:val="32"/>
        </w:rPr>
        <w:t>（</w:t>
      </w:r>
      <w:r>
        <w:rPr>
          <w:rFonts w:hint="eastAsia" w:ascii="楷体" w:hAnsi="楷体" w:eastAsia="楷体" w:cs="楷体"/>
          <w:b w:val="0"/>
          <w:bCs/>
          <w:sz w:val="32"/>
          <w:szCs w:val="32"/>
          <w:lang w:eastAsia="zh-CN"/>
        </w:rPr>
        <w:t>二</w:t>
      </w:r>
      <w:r>
        <w:rPr>
          <w:rFonts w:hint="eastAsia" w:ascii="楷体" w:hAnsi="楷体" w:eastAsia="楷体" w:cs="楷体"/>
          <w:b w:val="0"/>
          <w:bCs/>
          <w:sz w:val="32"/>
          <w:szCs w:val="32"/>
        </w:rPr>
        <w:t>）机关运行经费情况说明</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640" w:firstLineChars="200"/>
        <w:jc w:val="both"/>
        <w:textAlignment w:val="auto"/>
        <w:rPr>
          <w:rFonts w:hint="eastAsia" w:eastAsia="仿宋_GB2312"/>
          <w:kern w:val="0"/>
          <w:sz w:val="32"/>
          <w:szCs w:val="32"/>
        </w:rPr>
      </w:pPr>
      <w:r>
        <w:rPr>
          <w:rFonts w:hint="eastAsia" w:eastAsia="仿宋_GB2312"/>
          <w:kern w:val="0"/>
          <w:sz w:val="32"/>
          <w:szCs w:val="32"/>
        </w:rPr>
        <w:t>最高人民检察院本级</w:t>
      </w:r>
      <w:r>
        <w:rPr>
          <w:rFonts w:hint="eastAsia" w:eastAsia="仿宋_GB2312"/>
          <w:kern w:val="0"/>
          <w:sz w:val="32"/>
          <w:szCs w:val="32"/>
          <w:lang w:eastAsia="zh-CN"/>
        </w:rPr>
        <w:t>、</w:t>
      </w:r>
      <w:r>
        <w:rPr>
          <w:rFonts w:hint="eastAsia" w:ascii="仿宋_GB2312" w:hAnsi="宋体" w:eastAsia="仿宋_GB2312" w:cs="宋体"/>
          <w:kern w:val="0"/>
          <w:sz w:val="32"/>
          <w:szCs w:val="32"/>
        </w:rPr>
        <w:t>离退休干部局</w:t>
      </w:r>
      <w:r>
        <w:rPr>
          <w:rFonts w:hint="eastAsia" w:eastAsia="仿宋_GB2312"/>
          <w:kern w:val="0"/>
          <w:sz w:val="32"/>
          <w:szCs w:val="32"/>
        </w:rPr>
        <w:t>和检察技术信息研究中心（参公管理事业单位）20</w:t>
      </w:r>
      <w:r>
        <w:rPr>
          <w:rFonts w:hint="eastAsia" w:eastAsia="仿宋_GB2312"/>
          <w:kern w:val="0"/>
          <w:sz w:val="32"/>
          <w:szCs w:val="32"/>
          <w:lang w:val="en-US" w:eastAsia="zh-CN"/>
        </w:rPr>
        <w:t>23</w:t>
      </w:r>
      <w:r>
        <w:rPr>
          <w:rFonts w:hint="eastAsia" w:eastAsia="仿宋_GB2312"/>
          <w:kern w:val="0"/>
          <w:sz w:val="32"/>
          <w:szCs w:val="32"/>
        </w:rPr>
        <w:t>年机关运行经费财政拨款预算</w:t>
      </w:r>
      <w:r>
        <w:rPr>
          <w:rFonts w:hint="eastAsia" w:eastAsia="仿宋_GB2312"/>
          <w:kern w:val="0"/>
          <w:sz w:val="32"/>
          <w:szCs w:val="32"/>
          <w:lang w:val="en-US" w:eastAsia="zh-CN"/>
        </w:rPr>
        <w:t>5,111.47万元，比2022年增加197.7万元，增长4.02%，主要是</w:t>
      </w:r>
      <w:r>
        <w:rPr>
          <w:rFonts w:hint="eastAsia" w:eastAsia="仿宋_GB2312"/>
          <w:kern w:val="0"/>
          <w:sz w:val="32"/>
          <w:szCs w:val="32"/>
          <w:lang w:eastAsia="zh-CN"/>
        </w:rPr>
        <w:t>离退休人员公用</w:t>
      </w:r>
      <w:r>
        <w:rPr>
          <w:rFonts w:hint="eastAsia" w:eastAsia="仿宋_GB2312"/>
          <w:kern w:val="0"/>
          <w:sz w:val="32"/>
          <w:szCs w:val="32"/>
        </w:rPr>
        <w:t>经费增加</w:t>
      </w:r>
      <w:r>
        <w:rPr>
          <w:rFonts w:hint="eastAsia" w:eastAsia="仿宋_GB2312"/>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b w:val="0"/>
          <w:bCs/>
          <w:sz w:val="32"/>
          <w:szCs w:val="32"/>
          <w:lang w:val="en-US" w:eastAsia="zh-CN"/>
        </w:rPr>
      </w:pPr>
      <w:r>
        <w:rPr>
          <w:rFonts w:hint="eastAsia" w:ascii="楷体" w:hAnsi="楷体" w:eastAsia="楷体" w:cs="楷体"/>
          <w:b w:val="0"/>
          <w:bCs/>
          <w:sz w:val="32"/>
          <w:szCs w:val="32"/>
        </w:rPr>
        <w:t>（</w:t>
      </w:r>
      <w:r>
        <w:rPr>
          <w:rFonts w:hint="eastAsia" w:ascii="楷体" w:hAnsi="楷体" w:eastAsia="楷体" w:cs="楷体"/>
          <w:b w:val="0"/>
          <w:bCs/>
          <w:sz w:val="32"/>
          <w:szCs w:val="32"/>
          <w:lang w:eastAsia="zh-CN"/>
        </w:rPr>
        <w:t>三</w:t>
      </w:r>
      <w:r>
        <w:rPr>
          <w:rFonts w:hint="eastAsia" w:ascii="楷体" w:hAnsi="楷体" w:eastAsia="楷体" w:cs="楷体"/>
          <w:b w:val="0"/>
          <w:bCs/>
          <w:sz w:val="32"/>
          <w:szCs w:val="32"/>
        </w:rPr>
        <w:t>）政府采购情况说明</w:t>
      </w:r>
      <w:r>
        <w:rPr>
          <w:rFonts w:hint="eastAsia" w:ascii="楷体" w:hAnsi="楷体" w:eastAsia="楷体" w:cs="楷体"/>
          <w:b w:val="0"/>
          <w:bCs/>
          <w:sz w:val="32"/>
          <w:szCs w:val="32"/>
          <w:lang w:val="en-US" w:eastAsia="zh-CN"/>
        </w:rPr>
        <w:t xml:space="preserve"> </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640" w:firstLineChars="200"/>
        <w:jc w:val="both"/>
        <w:textAlignment w:val="auto"/>
        <w:rPr>
          <w:rFonts w:hint="eastAsia" w:eastAsia="仿宋_GB2312"/>
          <w:kern w:val="0"/>
          <w:sz w:val="32"/>
          <w:szCs w:val="32"/>
        </w:rPr>
      </w:pPr>
      <w:r>
        <w:rPr>
          <w:rFonts w:hint="eastAsia" w:eastAsia="仿宋_GB2312"/>
          <w:kern w:val="0"/>
          <w:sz w:val="32"/>
          <w:szCs w:val="32"/>
        </w:rPr>
        <w:t>最高人民检察院20</w:t>
      </w:r>
      <w:r>
        <w:rPr>
          <w:rFonts w:hint="eastAsia" w:eastAsia="仿宋_GB2312"/>
          <w:kern w:val="0"/>
          <w:sz w:val="32"/>
          <w:szCs w:val="32"/>
          <w:lang w:val="en-US" w:eastAsia="zh-CN"/>
        </w:rPr>
        <w:t>23</w:t>
      </w:r>
      <w:r>
        <w:rPr>
          <w:rFonts w:hint="eastAsia" w:eastAsia="仿宋_GB2312"/>
          <w:kern w:val="0"/>
          <w:sz w:val="32"/>
          <w:szCs w:val="32"/>
        </w:rPr>
        <w:t>年</w:t>
      </w:r>
      <w:r>
        <w:rPr>
          <w:rFonts w:hint="eastAsia" w:eastAsia="仿宋_GB2312"/>
          <w:kern w:val="0"/>
          <w:sz w:val="32"/>
          <w:szCs w:val="32"/>
          <w:lang w:eastAsia="zh-CN"/>
        </w:rPr>
        <w:t>度</w:t>
      </w:r>
      <w:r>
        <w:rPr>
          <w:rFonts w:hint="eastAsia" w:eastAsia="仿宋_GB2312"/>
          <w:kern w:val="0"/>
          <w:sz w:val="32"/>
          <w:szCs w:val="32"/>
        </w:rPr>
        <w:t>政府采购预算总额</w:t>
      </w:r>
      <w:r>
        <w:rPr>
          <w:rFonts w:hint="eastAsia" w:eastAsia="仿宋_GB2312"/>
          <w:kern w:val="0"/>
          <w:sz w:val="32"/>
          <w:szCs w:val="32"/>
          <w:lang w:val="en-US" w:eastAsia="zh-CN"/>
        </w:rPr>
        <w:t>13,281.54</w:t>
      </w:r>
      <w:r>
        <w:rPr>
          <w:rFonts w:hint="eastAsia" w:eastAsia="仿宋_GB2312"/>
          <w:kern w:val="0"/>
          <w:sz w:val="32"/>
          <w:szCs w:val="32"/>
        </w:rPr>
        <w:t>万元，其中：政府采购货物预算</w:t>
      </w:r>
      <w:r>
        <w:rPr>
          <w:rFonts w:hint="eastAsia" w:eastAsia="仿宋_GB2312"/>
          <w:kern w:val="0"/>
          <w:sz w:val="32"/>
          <w:szCs w:val="32"/>
          <w:lang w:val="en-US" w:eastAsia="zh-CN"/>
        </w:rPr>
        <w:t>2,026.69</w:t>
      </w:r>
      <w:r>
        <w:rPr>
          <w:rFonts w:hint="eastAsia" w:eastAsia="仿宋_GB2312"/>
          <w:kern w:val="0"/>
          <w:sz w:val="32"/>
          <w:szCs w:val="32"/>
        </w:rPr>
        <w:t>万元，政府采购工程预算</w:t>
      </w:r>
      <w:r>
        <w:rPr>
          <w:rFonts w:hint="eastAsia" w:eastAsia="仿宋_GB2312"/>
          <w:kern w:val="0"/>
          <w:sz w:val="32"/>
          <w:szCs w:val="32"/>
          <w:lang w:val="en-US" w:eastAsia="zh-CN"/>
        </w:rPr>
        <w:t>6,236</w:t>
      </w:r>
      <w:r>
        <w:rPr>
          <w:rFonts w:hint="eastAsia" w:eastAsia="仿宋_GB2312"/>
          <w:kern w:val="0"/>
          <w:sz w:val="32"/>
          <w:szCs w:val="32"/>
        </w:rPr>
        <w:t>万元，政府采购服务预算</w:t>
      </w:r>
      <w:r>
        <w:rPr>
          <w:rFonts w:hint="eastAsia" w:eastAsia="仿宋_GB2312"/>
          <w:kern w:val="0"/>
          <w:sz w:val="32"/>
          <w:szCs w:val="32"/>
          <w:lang w:val="en-US" w:eastAsia="zh-CN"/>
        </w:rPr>
        <w:t>5,018.85</w:t>
      </w:r>
      <w:r>
        <w:rPr>
          <w:rFonts w:hint="eastAsia" w:eastAsia="仿宋_GB2312"/>
          <w:kern w:val="0"/>
          <w:sz w:val="32"/>
          <w:szCs w:val="32"/>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b w:val="0"/>
          <w:bCs/>
          <w:sz w:val="32"/>
          <w:szCs w:val="32"/>
        </w:rPr>
      </w:pPr>
      <w:r>
        <w:rPr>
          <w:rFonts w:hint="eastAsia" w:ascii="楷体" w:hAnsi="楷体" w:eastAsia="楷体" w:cs="楷体"/>
          <w:b w:val="0"/>
          <w:bCs/>
          <w:sz w:val="32"/>
          <w:szCs w:val="32"/>
        </w:rPr>
        <w:t>（</w:t>
      </w:r>
      <w:r>
        <w:rPr>
          <w:rFonts w:hint="eastAsia" w:ascii="楷体" w:hAnsi="楷体" w:eastAsia="楷体" w:cs="楷体"/>
          <w:b w:val="0"/>
          <w:bCs/>
          <w:sz w:val="32"/>
          <w:szCs w:val="32"/>
          <w:lang w:eastAsia="zh-CN"/>
        </w:rPr>
        <w:t>四</w:t>
      </w:r>
      <w:r>
        <w:rPr>
          <w:rFonts w:hint="eastAsia" w:ascii="楷体" w:hAnsi="楷体" w:eastAsia="楷体" w:cs="楷体"/>
          <w:b w:val="0"/>
          <w:bCs/>
          <w:sz w:val="32"/>
          <w:szCs w:val="32"/>
        </w:rPr>
        <w:t>）国有资产占有使用情况说明</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640" w:firstLineChars="200"/>
        <w:jc w:val="both"/>
        <w:textAlignment w:val="auto"/>
        <w:rPr>
          <w:rFonts w:hint="eastAsia" w:eastAsia="仿宋_GB2312"/>
          <w:kern w:val="0"/>
          <w:sz w:val="32"/>
          <w:szCs w:val="32"/>
        </w:rPr>
      </w:pPr>
      <w:r>
        <w:rPr>
          <w:rFonts w:hint="eastAsia" w:eastAsia="仿宋_GB2312"/>
          <w:kern w:val="0"/>
          <w:sz w:val="32"/>
          <w:szCs w:val="32"/>
        </w:rPr>
        <w:t>截至20</w:t>
      </w:r>
      <w:r>
        <w:rPr>
          <w:rFonts w:hint="eastAsia" w:eastAsia="仿宋_GB2312"/>
          <w:kern w:val="0"/>
          <w:sz w:val="32"/>
          <w:szCs w:val="32"/>
          <w:lang w:val="en-US" w:eastAsia="zh-CN"/>
        </w:rPr>
        <w:t>22</w:t>
      </w:r>
      <w:r>
        <w:rPr>
          <w:rFonts w:hint="eastAsia" w:eastAsia="仿宋_GB2312"/>
          <w:kern w:val="0"/>
          <w:sz w:val="32"/>
          <w:szCs w:val="32"/>
        </w:rPr>
        <w:t>年</w:t>
      </w:r>
      <w:r>
        <w:rPr>
          <w:rFonts w:hint="eastAsia" w:eastAsia="仿宋_GB2312"/>
          <w:kern w:val="0"/>
          <w:sz w:val="32"/>
          <w:szCs w:val="32"/>
          <w:lang w:val="en-US" w:eastAsia="zh-CN"/>
        </w:rPr>
        <w:t>8</w:t>
      </w:r>
      <w:r>
        <w:rPr>
          <w:rFonts w:hint="eastAsia" w:eastAsia="仿宋_GB2312"/>
          <w:kern w:val="0"/>
          <w:sz w:val="32"/>
          <w:szCs w:val="32"/>
        </w:rPr>
        <w:t>月</w:t>
      </w:r>
      <w:r>
        <w:rPr>
          <w:rFonts w:hint="eastAsia" w:eastAsia="仿宋_GB2312"/>
          <w:kern w:val="0"/>
          <w:sz w:val="32"/>
          <w:szCs w:val="32"/>
          <w:lang w:val="en-US" w:eastAsia="zh-CN"/>
        </w:rPr>
        <w:t>3</w:t>
      </w:r>
      <w:r>
        <w:rPr>
          <w:rFonts w:hint="eastAsia" w:eastAsia="仿宋_GB2312"/>
          <w:kern w:val="0"/>
          <w:sz w:val="32"/>
          <w:szCs w:val="32"/>
        </w:rPr>
        <w:t>1日，最高人民检察院所属各预算单位共有车辆</w:t>
      </w:r>
      <w:r>
        <w:rPr>
          <w:rFonts w:hint="eastAsia" w:eastAsia="仿宋_GB2312"/>
          <w:kern w:val="0"/>
          <w:sz w:val="32"/>
          <w:szCs w:val="32"/>
          <w:lang w:val="en-US" w:eastAsia="zh-CN"/>
        </w:rPr>
        <w:t>71</w:t>
      </w:r>
      <w:r>
        <w:rPr>
          <w:rFonts w:hint="eastAsia" w:eastAsia="仿宋_GB2312"/>
          <w:kern w:val="0"/>
          <w:sz w:val="32"/>
          <w:szCs w:val="32"/>
        </w:rPr>
        <w:t>辆，其中部级领导干部用车</w:t>
      </w:r>
      <w:r>
        <w:rPr>
          <w:rFonts w:hint="eastAsia" w:eastAsia="仿宋_GB2312"/>
          <w:kern w:val="0"/>
          <w:sz w:val="32"/>
          <w:szCs w:val="32"/>
          <w:lang w:val="en-US" w:eastAsia="zh-CN"/>
        </w:rPr>
        <w:t>23</w:t>
      </w:r>
      <w:r>
        <w:rPr>
          <w:rFonts w:hint="eastAsia" w:eastAsia="仿宋_GB2312"/>
          <w:kern w:val="0"/>
          <w:sz w:val="32"/>
          <w:szCs w:val="32"/>
        </w:rPr>
        <w:t>辆、机要通信用车</w:t>
      </w:r>
      <w:r>
        <w:rPr>
          <w:rFonts w:hint="eastAsia" w:eastAsia="仿宋_GB2312"/>
          <w:kern w:val="0"/>
          <w:sz w:val="32"/>
          <w:szCs w:val="32"/>
          <w:lang w:val="en-US" w:eastAsia="zh-CN"/>
        </w:rPr>
        <w:t>4</w:t>
      </w:r>
      <w:r>
        <w:rPr>
          <w:rFonts w:hint="eastAsia" w:eastAsia="仿宋_GB2312"/>
          <w:kern w:val="0"/>
          <w:sz w:val="32"/>
          <w:szCs w:val="32"/>
        </w:rPr>
        <w:t>辆、应急保障用车</w:t>
      </w:r>
      <w:r>
        <w:rPr>
          <w:rFonts w:hint="eastAsia" w:eastAsia="仿宋_GB2312"/>
          <w:kern w:val="0"/>
          <w:sz w:val="32"/>
          <w:szCs w:val="32"/>
          <w:lang w:val="en-US" w:eastAsia="zh-CN"/>
        </w:rPr>
        <w:t>3</w:t>
      </w:r>
      <w:r>
        <w:rPr>
          <w:rFonts w:hint="eastAsia" w:eastAsia="仿宋_GB2312"/>
          <w:kern w:val="0"/>
          <w:sz w:val="32"/>
          <w:szCs w:val="32"/>
        </w:rPr>
        <w:t>辆、执法执勤用车</w:t>
      </w:r>
      <w:r>
        <w:rPr>
          <w:rFonts w:hint="eastAsia" w:eastAsia="仿宋_GB2312"/>
          <w:kern w:val="0"/>
          <w:sz w:val="32"/>
          <w:szCs w:val="32"/>
          <w:lang w:val="en-US" w:eastAsia="zh-CN"/>
        </w:rPr>
        <w:t>11</w:t>
      </w:r>
      <w:r>
        <w:rPr>
          <w:rFonts w:hint="eastAsia" w:eastAsia="仿宋_GB2312"/>
          <w:kern w:val="0"/>
          <w:sz w:val="32"/>
          <w:szCs w:val="32"/>
        </w:rPr>
        <w:t>辆、特种专业技术用车</w:t>
      </w:r>
      <w:r>
        <w:rPr>
          <w:rFonts w:hint="eastAsia" w:eastAsia="仿宋_GB2312"/>
          <w:kern w:val="0"/>
          <w:sz w:val="32"/>
          <w:szCs w:val="32"/>
          <w:lang w:val="en-US" w:eastAsia="zh-CN"/>
        </w:rPr>
        <w:t>4</w:t>
      </w:r>
      <w:r>
        <w:rPr>
          <w:rFonts w:hint="eastAsia" w:eastAsia="仿宋_GB2312"/>
          <w:kern w:val="0"/>
          <w:sz w:val="32"/>
          <w:szCs w:val="32"/>
        </w:rPr>
        <w:t>辆、其他用车</w:t>
      </w:r>
      <w:r>
        <w:rPr>
          <w:rFonts w:hint="eastAsia" w:eastAsia="仿宋_GB2312"/>
          <w:kern w:val="0"/>
          <w:sz w:val="32"/>
          <w:szCs w:val="32"/>
          <w:lang w:val="en-US" w:eastAsia="zh-CN"/>
        </w:rPr>
        <w:t>26</w:t>
      </w:r>
      <w:r>
        <w:rPr>
          <w:rFonts w:hint="eastAsia" w:eastAsia="仿宋_GB2312"/>
          <w:kern w:val="0"/>
          <w:sz w:val="32"/>
          <w:szCs w:val="32"/>
        </w:rPr>
        <w:t>辆，其他用车主要是</w:t>
      </w:r>
      <w:r>
        <w:rPr>
          <w:rFonts w:hint="eastAsia" w:eastAsia="仿宋_GB2312"/>
          <w:kern w:val="0"/>
          <w:sz w:val="32"/>
          <w:szCs w:val="32"/>
          <w:lang w:eastAsia="zh-CN"/>
        </w:rPr>
        <w:t>一般公务用车</w:t>
      </w:r>
      <w:r>
        <w:rPr>
          <w:rFonts w:hint="eastAsia" w:eastAsia="仿宋_GB2312"/>
          <w:kern w:val="0"/>
          <w:sz w:val="32"/>
          <w:szCs w:val="32"/>
        </w:rPr>
        <w:t>。单位价值100万元以上设备1</w:t>
      </w:r>
      <w:r>
        <w:rPr>
          <w:rFonts w:hint="eastAsia" w:eastAsia="仿宋_GB2312"/>
          <w:kern w:val="0"/>
          <w:sz w:val="32"/>
          <w:szCs w:val="32"/>
          <w:lang w:val="en-US" w:eastAsia="zh-CN"/>
        </w:rPr>
        <w:t>7</w:t>
      </w:r>
      <w:r>
        <w:rPr>
          <w:rFonts w:hint="eastAsia" w:eastAsia="仿宋_GB2312"/>
          <w:kern w:val="0"/>
          <w:sz w:val="32"/>
          <w:szCs w:val="32"/>
        </w:rPr>
        <w:t>台（套）。</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640" w:firstLineChars="200"/>
        <w:jc w:val="both"/>
        <w:textAlignment w:val="auto"/>
        <w:rPr>
          <w:rFonts w:hint="eastAsia" w:eastAsia="仿宋_GB2312"/>
          <w:kern w:val="0"/>
          <w:sz w:val="32"/>
          <w:szCs w:val="32"/>
        </w:rPr>
      </w:pPr>
      <w:r>
        <w:rPr>
          <w:rFonts w:hint="eastAsia" w:eastAsia="仿宋_GB2312"/>
          <w:kern w:val="0"/>
          <w:sz w:val="32"/>
          <w:szCs w:val="32"/>
        </w:rPr>
        <w:t>202</w:t>
      </w:r>
      <w:r>
        <w:rPr>
          <w:rFonts w:hint="eastAsia" w:eastAsia="仿宋_GB2312"/>
          <w:kern w:val="0"/>
          <w:sz w:val="32"/>
          <w:szCs w:val="32"/>
          <w:lang w:val="en-US" w:eastAsia="zh-CN"/>
        </w:rPr>
        <w:t>3</w:t>
      </w:r>
      <w:r>
        <w:rPr>
          <w:rFonts w:hint="eastAsia" w:eastAsia="仿宋_GB2312"/>
          <w:kern w:val="0"/>
          <w:sz w:val="32"/>
          <w:szCs w:val="32"/>
        </w:rPr>
        <w:t>年</w:t>
      </w:r>
      <w:r>
        <w:rPr>
          <w:rFonts w:hint="eastAsia" w:eastAsia="仿宋_GB2312"/>
          <w:kern w:val="0"/>
          <w:sz w:val="32"/>
          <w:szCs w:val="32"/>
          <w:lang w:eastAsia="zh-CN"/>
        </w:rPr>
        <w:t>度</w:t>
      </w:r>
      <w:r>
        <w:rPr>
          <w:rFonts w:hint="eastAsia" w:eastAsia="仿宋_GB2312"/>
          <w:kern w:val="0"/>
          <w:sz w:val="32"/>
          <w:szCs w:val="32"/>
        </w:rPr>
        <w:t>一般公共预算安排对排放标准未达标且已达到报废使用年限的</w:t>
      </w:r>
      <w:r>
        <w:rPr>
          <w:rFonts w:hint="eastAsia" w:eastAsia="仿宋_GB2312"/>
          <w:kern w:val="0"/>
          <w:sz w:val="32"/>
          <w:szCs w:val="32"/>
          <w:lang w:val="en-US" w:eastAsia="zh-CN"/>
        </w:rPr>
        <w:t>1</w:t>
      </w:r>
      <w:r>
        <w:rPr>
          <w:rFonts w:hint="eastAsia" w:eastAsia="仿宋_GB2312"/>
          <w:kern w:val="0"/>
          <w:sz w:val="32"/>
          <w:szCs w:val="32"/>
        </w:rPr>
        <w:t>辆</w:t>
      </w:r>
      <w:r>
        <w:rPr>
          <w:rFonts w:hint="eastAsia" w:eastAsia="仿宋_GB2312"/>
          <w:kern w:val="0"/>
          <w:sz w:val="32"/>
          <w:szCs w:val="32"/>
          <w:lang w:eastAsia="zh-CN"/>
        </w:rPr>
        <w:t>特种专业技术</w:t>
      </w:r>
      <w:r>
        <w:rPr>
          <w:rFonts w:hint="eastAsia" w:eastAsia="仿宋_GB2312"/>
          <w:kern w:val="0"/>
          <w:sz w:val="32"/>
          <w:szCs w:val="32"/>
        </w:rPr>
        <w:t>用车进行更新购置</w:t>
      </w:r>
      <w:r>
        <w:rPr>
          <w:rFonts w:hint="eastAsia" w:eastAsia="仿宋_GB2312"/>
          <w:kern w:val="0"/>
          <w:sz w:val="32"/>
          <w:szCs w:val="32"/>
          <w:lang w:val="en-US" w:eastAsia="zh-CN"/>
        </w:rPr>
        <w:t>；</w:t>
      </w:r>
      <w:r>
        <w:rPr>
          <w:rFonts w:hint="eastAsia" w:eastAsia="仿宋_GB2312"/>
          <w:kern w:val="0"/>
          <w:sz w:val="32"/>
          <w:szCs w:val="32"/>
          <w:lang w:eastAsia="zh-CN"/>
        </w:rPr>
        <w:t>计划购置</w:t>
      </w:r>
      <w:r>
        <w:rPr>
          <w:rFonts w:hint="eastAsia" w:eastAsia="仿宋_GB2312"/>
          <w:kern w:val="0"/>
          <w:sz w:val="32"/>
          <w:szCs w:val="32"/>
        </w:rPr>
        <w:t>单位价值100万元以上设备</w:t>
      </w:r>
      <w:r>
        <w:rPr>
          <w:rFonts w:hint="eastAsia" w:eastAsia="仿宋_GB2312"/>
          <w:kern w:val="0"/>
          <w:sz w:val="32"/>
          <w:szCs w:val="32"/>
          <w:lang w:val="en-US" w:eastAsia="zh-CN"/>
        </w:rPr>
        <w:t>3台</w:t>
      </w:r>
      <w:r>
        <w:rPr>
          <w:rFonts w:hint="eastAsia" w:eastAsia="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b w:val="0"/>
          <w:bCs/>
          <w:sz w:val="32"/>
          <w:szCs w:val="32"/>
        </w:rPr>
      </w:pPr>
      <w:r>
        <w:rPr>
          <w:rFonts w:hint="eastAsia" w:ascii="楷体" w:hAnsi="楷体" w:eastAsia="楷体" w:cs="楷体"/>
          <w:b w:val="0"/>
          <w:bCs/>
          <w:sz w:val="32"/>
          <w:szCs w:val="32"/>
        </w:rPr>
        <w:t>（</w:t>
      </w:r>
      <w:r>
        <w:rPr>
          <w:rFonts w:hint="eastAsia" w:ascii="楷体" w:hAnsi="楷体" w:eastAsia="楷体" w:cs="楷体"/>
          <w:b w:val="0"/>
          <w:bCs/>
          <w:sz w:val="32"/>
          <w:szCs w:val="32"/>
          <w:lang w:eastAsia="zh-CN"/>
        </w:rPr>
        <w:t>五</w:t>
      </w:r>
      <w:r>
        <w:rPr>
          <w:rFonts w:hint="eastAsia" w:ascii="楷体" w:hAnsi="楷体" w:eastAsia="楷体" w:cs="楷体"/>
          <w:b w:val="0"/>
          <w:bCs/>
          <w:sz w:val="32"/>
          <w:szCs w:val="32"/>
        </w:rPr>
        <w:t>）预算绩效情况说明</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640" w:firstLineChars="200"/>
        <w:jc w:val="both"/>
        <w:textAlignment w:val="auto"/>
        <w:rPr>
          <w:rFonts w:hint="eastAsia" w:eastAsia="仿宋_GB2312"/>
          <w:kern w:val="0"/>
          <w:sz w:val="32"/>
          <w:szCs w:val="32"/>
          <w:lang w:val="en-US" w:eastAsia="zh-CN"/>
        </w:rPr>
      </w:pPr>
      <w:r>
        <w:rPr>
          <w:rFonts w:hint="eastAsia" w:ascii="Times New Roman" w:hAnsi="Times New Roman" w:eastAsia="仿宋"/>
          <w:sz w:val="32"/>
          <w:szCs w:val="32"/>
          <w:highlight w:val="none"/>
          <w:lang w:eastAsia="zh-CN"/>
        </w:rPr>
        <w:t>202</w:t>
      </w:r>
      <w:r>
        <w:rPr>
          <w:rFonts w:hint="eastAsia" w:eastAsia="仿宋"/>
          <w:sz w:val="32"/>
          <w:szCs w:val="32"/>
          <w:highlight w:val="none"/>
          <w:lang w:val="en-US" w:eastAsia="zh-CN"/>
        </w:rPr>
        <w:t>3</w:t>
      </w:r>
      <w:r>
        <w:rPr>
          <w:rFonts w:hint="eastAsia" w:ascii="Times New Roman" w:hAnsi="Times New Roman" w:eastAsia="仿宋"/>
          <w:sz w:val="32"/>
          <w:szCs w:val="32"/>
          <w:highlight w:val="none"/>
          <w:lang w:eastAsia="zh-CN"/>
        </w:rPr>
        <w:t>年对</w:t>
      </w:r>
      <w:r>
        <w:rPr>
          <w:rFonts w:hint="eastAsia" w:eastAsia="仿宋_GB2312"/>
          <w:kern w:val="0"/>
          <w:sz w:val="32"/>
          <w:szCs w:val="32"/>
        </w:rPr>
        <w:t>最高人民检察院</w:t>
      </w:r>
      <w:r>
        <w:rPr>
          <w:rFonts w:hint="eastAsia" w:ascii="Times New Roman" w:hAnsi="Times New Roman" w:eastAsia="仿宋"/>
          <w:sz w:val="32"/>
          <w:szCs w:val="32"/>
          <w:highlight w:val="none"/>
          <w:lang w:eastAsia="zh-CN"/>
        </w:rPr>
        <w:t>部门项目支出全面实施绩效目标管理，涉及预算拨款2</w:t>
      </w:r>
      <w:r>
        <w:rPr>
          <w:rFonts w:hint="eastAsia" w:eastAsia="仿宋"/>
          <w:sz w:val="32"/>
          <w:szCs w:val="32"/>
          <w:highlight w:val="none"/>
          <w:lang w:val="en-US" w:eastAsia="zh-CN"/>
        </w:rPr>
        <w:t>1</w:t>
      </w:r>
      <w:r>
        <w:rPr>
          <w:rFonts w:hint="eastAsia" w:ascii="Times New Roman" w:hAnsi="Times New Roman" w:eastAsia="仿宋"/>
          <w:sz w:val="32"/>
          <w:szCs w:val="32"/>
          <w:highlight w:val="none"/>
          <w:lang w:eastAsia="zh-CN"/>
        </w:rPr>
        <w:t>,3</w:t>
      </w:r>
      <w:r>
        <w:rPr>
          <w:rFonts w:hint="eastAsia" w:eastAsia="仿宋"/>
          <w:sz w:val="32"/>
          <w:szCs w:val="32"/>
          <w:highlight w:val="none"/>
          <w:lang w:val="en-US" w:eastAsia="zh-CN"/>
        </w:rPr>
        <w:t>29.75</w:t>
      </w:r>
      <w:r>
        <w:rPr>
          <w:rFonts w:hint="eastAsia" w:ascii="Times New Roman" w:hAnsi="Times New Roman" w:eastAsia="仿宋"/>
          <w:sz w:val="32"/>
          <w:szCs w:val="32"/>
          <w:highlight w:val="none"/>
          <w:lang w:eastAsia="zh-CN"/>
        </w:rPr>
        <w:t>万元，全部为一般公共预算项目支出，一级项目</w:t>
      </w:r>
      <w:r>
        <w:rPr>
          <w:rFonts w:hint="eastAsia" w:eastAsia="仿宋"/>
          <w:sz w:val="32"/>
          <w:szCs w:val="32"/>
          <w:highlight w:val="none"/>
          <w:lang w:val="en-US" w:eastAsia="zh-CN"/>
        </w:rPr>
        <w:t>11</w:t>
      </w:r>
      <w:r>
        <w:rPr>
          <w:rFonts w:hint="eastAsia" w:ascii="Times New Roman" w:hAnsi="Times New Roman" w:eastAsia="仿宋"/>
          <w:sz w:val="32"/>
          <w:szCs w:val="32"/>
          <w:highlight w:val="none"/>
          <w:lang w:val="en-US" w:eastAsia="zh-CN"/>
        </w:rPr>
        <w:t>个，二级</w:t>
      </w:r>
      <w:r>
        <w:rPr>
          <w:rFonts w:hint="eastAsia" w:ascii="Times New Roman" w:hAnsi="Times New Roman" w:eastAsia="仿宋"/>
          <w:sz w:val="32"/>
          <w:szCs w:val="32"/>
          <w:highlight w:val="none"/>
          <w:lang w:eastAsia="zh-CN"/>
        </w:rPr>
        <w:t>项目</w:t>
      </w:r>
      <w:r>
        <w:rPr>
          <w:rFonts w:hint="eastAsia" w:eastAsia="仿宋"/>
          <w:sz w:val="32"/>
          <w:szCs w:val="32"/>
          <w:highlight w:val="none"/>
          <w:lang w:val="en-US" w:eastAsia="zh-CN"/>
        </w:rPr>
        <w:t>32</w:t>
      </w:r>
      <w:r>
        <w:rPr>
          <w:rFonts w:hint="eastAsia" w:ascii="Times New Roman" w:hAnsi="Times New Roman" w:eastAsia="仿宋"/>
          <w:sz w:val="32"/>
          <w:szCs w:val="32"/>
          <w:highlight w:val="none"/>
          <w:lang w:val="en-US" w:eastAsia="zh-CN"/>
        </w:rPr>
        <w:t>个</w:t>
      </w:r>
      <w:r>
        <w:rPr>
          <w:rFonts w:hint="eastAsia" w:ascii="Times New Roman" w:hAnsi="Times New Roman" w:eastAsia="仿宋"/>
          <w:sz w:val="32"/>
          <w:szCs w:val="32"/>
          <w:highlight w:val="none"/>
          <w:lang w:eastAsia="zh-CN"/>
        </w:rPr>
        <w:t>；</w:t>
      </w:r>
      <w:r>
        <w:rPr>
          <w:rFonts w:hint="eastAsia" w:eastAsia="仿宋_GB2312"/>
          <w:kern w:val="0"/>
          <w:sz w:val="32"/>
          <w:szCs w:val="32"/>
          <w:lang w:eastAsia="zh-CN"/>
        </w:rPr>
        <w:t>根据以前年度绩效评价结果，优</w:t>
      </w:r>
      <w:r>
        <w:rPr>
          <w:rFonts w:hint="eastAsia" w:ascii="Times New Roman" w:hAnsi="Times New Roman" w:eastAsia="仿宋"/>
          <w:sz w:val="32"/>
          <w:szCs w:val="32"/>
          <w:highlight w:val="none"/>
          <w:lang w:eastAsia="zh-CN"/>
        </w:rPr>
        <w:t>化</w:t>
      </w:r>
      <w:r>
        <w:rPr>
          <w:rFonts w:hint="eastAsia" w:eastAsia="仿宋"/>
          <w:sz w:val="32"/>
          <w:szCs w:val="32"/>
          <w:highlight w:val="none"/>
          <w:lang w:eastAsia="zh-CN"/>
        </w:rPr>
        <w:t>综合</w:t>
      </w:r>
      <w:r>
        <w:rPr>
          <w:rFonts w:hint="eastAsia" w:ascii="Times New Roman" w:hAnsi="Times New Roman" w:eastAsia="仿宋"/>
          <w:sz w:val="32"/>
          <w:szCs w:val="32"/>
          <w:highlight w:val="none"/>
          <w:lang w:eastAsia="zh-CN"/>
        </w:rPr>
        <w:t>检察监督与办案</w:t>
      </w:r>
      <w:r>
        <w:rPr>
          <w:rFonts w:hint="eastAsia" w:eastAsia="仿宋"/>
          <w:sz w:val="32"/>
          <w:szCs w:val="32"/>
          <w:highlight w:val="none"/>
          <w:lang w:eastAsia="zh-CN"/>
        </w:rPr>
        <w:t>经费</w:t>
      </w:r>
      <w:r>
        <w:rPr>
          <w:rFonts w:hint="eastAsia" w:ascii="Times New Roman" w:hAnsi="Times New Roman" w:eastAsia="仿宋"/>
          <w:sz w:val="32"/>
          <w:szCs w:val="32"/>
          <w:highlight w:val="none"/>
          <w:lang w:eastAsia="zh-CN"/>
        </w:rPr>
        <w:t>等项目支出</w:t>
      </w:r>
      <w:r>
        <w:rPr>
          <w:rFonts w:hint="eastAsia" w:ascii="Times New Roman" w:hAnsi="Times New Roman" w:eastAsia="仿宋"/>
          <w:sz w:val="32"/>
          <w:szCs w:val="32"/>
          <w:highlight w:val="none"/>
          <w:lang w:val="en-US" w:eastAsia="zh-CN"/>
        </w:rPr>
        <w:t>2</w:t>
      </w:r>
      <w:r>
        <w:rPr>
          <w:rFonts w:hint="eastAsia" w:eastAsia="仿宋_GB2312"/>
          <w:kern w:val="0"/>
          <w:sz w:val="32"/>
          <w:szCs w:val="32"/>
          <w:lang w:val="en-US" w:eastAsia="zh-CN"/>
        </w:rPr>
        <w:t>023年度预算安排，并进一步改进管理、完善政策。部分一级项目绩效情况具体如下：</w:t>
      </w:r>
    </w:p>
    <w:p>
      <w:pPr>
        <w:rPr>
          <w:rFonts w:hint="eastAsia"/>
          <w:lang w:val="en-US" w:eastAsia="zh-CN"/>
        </w:rPr>
      </w:pPr>
      <w:r>
        <w:rPr>
          <w:rFonts w:hint="eastAsia"/>
          <w:lang w:val="en-US" w:eastAsia="zh-CN"/>
        </w:rPr>
        <w:br w:type="page"/>
      </w:r>
    </w:p>
    <w:tbl>
      <w:tblPr>
        <w:tblStyle w:val="13"/>
        <w:tblW w:w="90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5"/>
        <w:gridCol w:w="1169"/>
        <w:gridCol w:w="1594"/>
        <w:gridCol w:w="1595"/>
        <w:gridCol w:w="1306"/>
        <w:gridCol w:w="1336"/>
        <w:gridCol w:w="1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9038" w:type="dxa"/>
            <w:gridSpan w:val="7"/>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中央纪委派驻机构纪检专项工作经费项目绩效目标表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6" w:hRule="atLeast"/>
        </w:trPr>
        <w:tc>
          <w:tcPr>
            <w:tcW w:w="9038" w:type="dxa"/>
            <w:gridSpan w:val="7"/>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69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中央纪委派驻机构纪检专项工作经费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主管部门及代码</w:t>
            </w:r>
          </w:p>
        </w:tc>
        <w:tc>
          <w:tcPr>
            <w:tcW w:w="318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[203]最高人民检察院</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2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最高人民检察院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204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项目资金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（万元）</w:t>
            </w:r>
          </w:p>
        </w:tc>
        <w:tc>
          <w:tcPr>
            <w:tcW w:w="31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年度资金总额：</w:t>
            </w:r>
          </w:p>
        </w:tc>
        <w:tc>
          <w:tcPr>
            <w:tcW w:w="2642"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c>
          <w:tcPr>
            <w:tcW w:w="11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81" w:hRule="atLeast"/>
        </w:trPr>
        <w:tc>
          <w:tcPr>
            <w:tcW w:w="20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1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4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其中：财政拨款</w:t>
            </w:r>
          </w:p>
        </w:tc>
        <w:tc>
          <w:tcPr>
            <w:tcW w:w="2642"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20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1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上年结转</w:t>
            </w:r>
          </w:p>
        </w:tc>
        <w:tc>
          <w:tcPr>
            <w:tcW w:w="2642"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20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1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其他资金</w:t>
            </w:r>
          </w:p>
        </w:tc>
        <w:tc>
          <w:tcPr>
            <w:tcW w:w="2642"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60" w:hRule="atLeast"/>
        </w:trPr>
        <w:tc>
          <w:tcPr>
            <w:tcW w:w="87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1.履行好监督职责，督促最高检党组认真落实“主体责任”。</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2.强化政治监督，根据实际情况在最高检开展约谈、诫勉谈话、廉政谈话。</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3.严肃查处最高检机关有关违纪违法案，保持查办案件高压态势，一体推进不敢腐、不能腐、不想腐。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2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分值权重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6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159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初核案件数量</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≥6次</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6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94"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开展约谈、诫勉谈话、廉政谈话</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≥15次</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159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提升对最高检机关监督</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有效提升</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2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群众满意度</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bl>
    <w:p>
      <w:pPr>
        <w:rPr>
          <w:rFonts w:hint="eastAsia"/>
          <w:lang w:val="en-US" w:eastAsia="zh-CN"/>
        </w:rPr>
      </w:pPr>
    </w:p>
    <w:p>
      <w:pPr>
        <w:rPr>
          <w:rFonts w:hint="eastAsia"/>
          <w:lang w:val="en-US" w:eastAsia="zh-CN"/>
        </w:rPr>
      </w:pPr>
      <w:r>
        <w:rPr>
          <w:rFonts w:hint="eastAsia"/>
          <w:lang w:val="en-US" w:eastAsia="zh-CN"/>
        </w:rPr>
        <w:br w:type="page"/>
      </w:r>
    </w:p>
    <w:tbl>
      <w:tblPr>
        <w:tblStyle w:val="13"/>
        <w:tblW w:w="94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44"/>
        <w:gridCol w:w="1210"/>
        <w:gridCol w:w="1599"/>
        <w:gridCol w:w="1599"/>
        <w:gridCol w:w="956"/>
        <w:gridCol w:w="637"/>
        <w:gridCol w:w="2003"/>
        <w:gridCol w:w="1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2" w:hRule="atLeast"/>
          <w:jc w:val="center"/>
        </w:trPr>
        <w:tc>
          <w:tcPr>
            <w:tcW w:w="9471" w:type="dxa"/>
            <w:gridSpan w:val="8"/>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教育培训经费项目绩效目标表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9" w:hRule="atLeast"/>
          <w:jc w:val="center"/>
        </w:trPr>
        <w:tc>
          <w:tcPr>
            <w:tcW w:w="9471" w:type="dxa"/>
            <w:gridSpan w:val="8"/>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781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教育培训经费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主管部门及代码</w:t>
            </w:r>
          </w:p>
        </w:tc>
        <w:tc>
          <w:tcPr>
            <w:tcW w:w="3198"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[203]最高人民检察院</w:t>
            </w:r>
          </w:p>
        </w:tc>
        <w:tc>
          <w:tcPr>
            <w:tcW w:w="15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3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最高人民检察院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6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项目资金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（万元）</w:t>
            </w:r>
          </w:p>
        </w:tc>
        <w:tc>
          <w:tcPr>
            <w:tcW w:w="3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年度资金总额：</w:t>
            </w:r>
          </w:p>
        </w:tc>
        <w:tc>
          <w:tcPr>
            <w:tcW w:w="3596" w:type="dxa"/>
            <w:gridSpan w:val="3"/>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1338.54</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6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4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其中：财政拨款</w:t>
            </w:r>
          </w:p>
        </w:tc>
        <w:tc>
          <w:tcPr>
            <w:tcW w:w="3596" w:type="dxa"/>
            <w:gridSpan w:val="3"/>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1338.54</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6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上年结转</w:t>
            </w:r>
          </w:p>
        </w:tc>
        <w:tc>
          <w:tcPr>
            <w:tcW w:w="3596" w:type="dxa"/>
            <w:gridSpan w:val="3"/>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6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其他资金</w:t>
            </w:r>
          </w:p>
        </w:tc>
        <w:tc>
          <w:tcPr>
            <w:tcW w:w="3596" w:type="dxa"/>
            <w:gridSpan w:val="3"/>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00" w:hRule="atLeast"/>
          <w:jc w:val="center"/>
        </w:trPr>
        <w:tc>
          <w:tcPr>
            <w:tcW w:w="44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902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加强领导素能培训、专项业务培训和综合业务培训，全面提升检察人员业务能力和综合素养，大幅提升检察队伍整体素质，为正确履行法律监督职责、开创依法治国新局面提供人才保障。通过开展集中业务培训、赴基层巡回讲学、答疑解惑等有针对性的业务指导，加强西部检察人才培养，提高队伍的整体素质和法律监督能力。同时充分挖掘西部和革命老区检察机关自身潜力，增强其自主培训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5" w:hRule="atLeast"/>
          <w:jc w:val="center"/>
        </w:trPr>
        <w:tc>
          <w:tcPr>
            <w:tcW w:w="4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2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分值权重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1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经济成本指标</w:t>
            </w:r>
          </w:p>
        </w:tc>
        <w:tc>
          <w:tcPr>
            <w:tcW w:w="2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项目预算控制率</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1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机关专项业务竞赛次数</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1次</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80" w:hRule="atLeast"/>
          <w:jc w:val="center"/>
        </w:trPr>
        <w:tc>
          <w:tcPr>
            <w:tcW w:w="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1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培训人数</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≥3400人次</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1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培训班次</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≥32班次</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1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网络视频课程</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≥100期次</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1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培训合格率</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1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2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西部巡讲支教完成时间</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1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培训完成时间</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≤12月</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培训选拔人才促进工作</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选拔业务能手</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1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生态效益指标</w:t>
            </w:r>
          </w:p>
        </w:tc>
        <w:tc>
          <w:tcPr>
            <w:tcW w:w="2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促进检察队伍建设，提升检察人员的各项能力，规范司法行为，发挥检察监督的作用</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检察人员能力提升，检察监督作用显著</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2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参训学员满意度</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bl>
    <w:p>
      <w:pPr>
        <w:rPr>
          <w:rFonts w:hint="eastAsia"/>
          <w:lang w:val="en-US" w:eastAsia="zh-CN"/>
        </w:rPr>
      </w:pPr>
      <w:r>
        <w:rPr>
          <w:rFonts w:hint="eastAsia"/>
          <w:lang w:val="en-US" w:eastAsia="zh-CN"/>
        </w:rPr>
        <w:br w:type="page"/>
      </w:r>
    </w:p>
    <w:tbl>
      <w:tblPr>
        <w:tblStyle w:val="13"/>
        <w:tblW w:w="92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0"/>
        <w:gridCol w:w="1259"/>
        <w:gridCol w:w="3"/>
        <w:gridCol w:w="1522"/>
        <w:gridCol w:w="1468"/>
        <w:gridCol w:w="1473"/>
        <w:gridCol w:w="2"/>
        <w:gridCol w:w="1520"/>
        <w:gridCol w:w="1"/>
        <w:gridCol w:w="1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8" w:hRule="atLeast"/>
          <w:jc w:val="center"/>
        </w:trPr>
        <w:tc>
          <w:tcPr>
            <w:tcW w:w="9287" w:type="dxa"/>
            <w:gridSpan w:val="10"/>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科研机构基本科研业务费项目绩效目标表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5" w:hRule="atLeast"/>
          <w:jc w:val="center"/>
        </w:trPr>
        <w:tc>
          <w:tcPr>
            <w:tcW w:w="9287" w:type="dxa"/>
            <w:gridSpan w:val="10"/>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74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科研机构基本科研业务费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主管部门及代码</w:t>
            </w:r>
          </w:p>
        </w:tc>
        <w:tc>
          <w:tcPr>
            <w:tcW w:w="2993" w:type="dxa"/>
            <w:gridSpan w:val="3"/>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[203]最高人民检察院</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30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最高人民检察院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8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项目资金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（万元）</w:t>
            </w:r>
          </w:p>
        </w:tc>
        <w:tc>
          <w:tcPr>
            <w:tcW w:w="2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年度资金总额：</w:t>
            </w:r>
          </w:p>
        </w:tc>
        <w:tc>
          <w:tcPr>
            <w:tcW w:w="2996" w:type="dxa"/>
            <w:gridSpan w:val="4"/>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1366.06</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8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4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其中：财政拨款</w:t>
            </w:r>
          </w:p>
        </w:tc>
        <w:tc>
          <w:tcPr>
            <w:tcW w:w="2996" w:type="dxa"/>
            <w:gridSpan w:val="4"/>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406.88</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8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上年结转</w:t>
            </w:r>
          </w:p>
        </w:tc>
        <w:tc>
          <w:tcPr>
            <w:tcW w:w="2996" w:type="dxa"/>
            <w:gridSpan w:val="4"/>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959.18</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8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其他资金</w:t>
            </w:r>
          </w:p>
        </w:tc>
        <w:tc>
          <w:tcPr>
            <w:tcW w:w="2996" w:type="dxa"/>
            <w:gridSpan w:val="4"/>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92" w:hRule="atLeast"/>
          <w:jc w:val="center"/>
        </w:trPr>
        <w:tc>
          <w:tcPr>
            <w:tcW w:w="56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72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根据检察工作改革与发展的新形势，完成法律监督体系和监督能力现代化的改革实践与理论探索、附条件不起诉适用范围立法研究、知识产权专项合规研究、大数据分析检察工作机制研究、特邀检察官助理制度比较研究、新时代宽严相济刑事政策的检察实践、检察理论与检察改革的关系评述等课题，形成研究报告供高检院领导参阅或公开发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6" w:hRule="atLeast"/>
          <w:jc w:val="center"/>
        </w:trPr>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c>
          <w:tcPr>
            <w:tcW w:w="1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分值权重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2"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152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发表论文</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≥12篇</w:t>
            </w:r>
          </w:p>
        </w:tc>
        <w:tc>
          <w:tcPr>
            <w:tcW w:w="1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2" w:type="dxa"/>
            <w:gridSpan w:val="2"/>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2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研究报告</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≥10篇</w:t>
            </w:r>
          </w:p>
        </w:tc>
        <w:tc>
          <w:tcPr>
            <w:tcW w:w="1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2" w:type="dxa"/>
            <w:gridSpan w:val="2"/>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2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支持课题数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≥20个</w:t>
            </w:r>
          </w:p>
        </w:tc>
        <w:tc>
          <w:tcPr>
            <w:tcW w:w="1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2" w:type="dxa"/>
            <w:gridSpan w:val="2"/>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2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研究检察系统软件、规范</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≥2项</w:t>
            </w:r>
          </w:p>
        </w:tc>
        <w:tc>
          <w:tcPr>
            <w:tcW w:w="1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2" w:type="dxa"/>
            <w:gridSpan w:val="2"/>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研究课题通过评审率</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2" w:type="dxa"/>
            <w:gridSpan w:val="2"/>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2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课题当年结题率</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2"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推广应用单位</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≥2个</w:t>
            </w:r>
          </w:p>
        </w:tc>
        <w:tc>
          <w:tcPr>
            <w:tcW w:w="1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2" w:type="dxa"/>
            <w:gridSpan w:val="2"/>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成果刊发、媒体报道数量 </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≥5次</w:t>
            </w:r>
          </w:p>
        </w:tc>
        <w:tc>
          <w:tcPr>
            <w:tcW w:w="1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2" w:type="dxa"/>
            <w:gridSpan w:val="2"/>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相关政策、建议被采纳数量 </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≥2次</w:t>
            </w:r>
          </w:p>
        </w:tc>
        <w:tc>
          <w:tcPr>
            <w:tcW w:w="1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29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科研人员对经费保障满意度</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bl>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br w:type="page"/>
      </w:r>
    </w:p>
    <w:tbl>
      <w:tblPr>
        <w:tblStyle w:val="13"/>
        <w:tblW w:w="94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0"/>
        <w:gridCol w:w="1112"/>
        <w:gridCol w:w="1643"/>
        <w:gridCol w:w="1587"/>
        <w:gridCol w:w="1589"/>
        <w:gridCol w:w="1643"/>
        <w:gridCol w:w="186"/>
        <w:gridCol w:w="1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4" w:hRule="atLeast"/>
          <w:jc w:val="center"/>
        </w:trPr>
        <w:tc>
          <w:tcPr>
            <w:tcW w:w="9493" w:type="dxa"/>
            <w:gridSpan w:val="8"/>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科研机构专项业务费项目绩效目标表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atLeast"/>
          <w:jc w:val="center"/>
        </w:trPr>
        <w:tc>
          <w:tcPr>
            <w:tcW w:w="9493" w:type="dxa"/>
            <w:gridSpan w:val="8"/>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6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7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科研机构专项业务费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6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主管部门及代码</w:t>
            </w:r>
          </w:p>
        </w:tc>
        <w:tc>
          <w:tcPr>
            <w:tcW w:w="3230"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[203]最高人民检察院</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30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最高人民检察院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6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项目资金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（万元）</w:t>
            </w: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年度资金总额：</w:t>
            </w:r>
          </w:p>
        </w:tc>
        <w:tc>
          <w:tcPr>
            <w:tcW w:w="3232"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341.88</w:t>
            </w:r>
          </w:p>
        </w:tc>
        <w:tc>
          <w:tcPr>
            <w:tcW w:w="13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6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4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其中：财政拨款</w:t>
            </w:r>
          </w:p>
        </w:tc>
        <w:tc>
          <w:tcPr>
            <w:tcW w:w="3232"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177.80</w:t>
            </w:r>
          </w:p>
        </w:tc>
        <w:tc>
          <w:tcPr>
            <w:tcW w:w="13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6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上年结转</w:t>
            </w:r>
          </w:p>
        </w:tc>
        <w:tc>
          <w:tcPr>
            <w:tcW w:w="3232"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64.08</w:t>
            </w:r>
          </w:p>
        </w:tc>
        <w:tc>
          <w:tcPr>
            <w:tcW w:w="13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6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其他资金</w:t>
            </w:r>
          </w:p>
        </w:tc>
        <w:tc>
          <w:tcPr>
            <w:tcW w:w="3232"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13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20" w:hRule="atLeast"/>
          <w:jc w:val="center"/>
        </w:trPr>
        <w:tc>
          <w:tcPr>
            <w:tcW w:w="56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9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1.完善检察公信力测评指标体系和调查问卷。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2.调整检察公信力测评工作机制。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3.调整检察公信力测评方式。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0" w:hRule="atLeast"/>
          <w:jc w:val="center"/>
        </w:trPr>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1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分值权重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1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164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完成检察公信力测评报告 </w:t>
            </w:r>
          </w:p>
        </w:tc>
        <w:tc>
          <w:tcPr>
            <w:tcW w:w="1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1份</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1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形成检察公信力测评指标体系 </w:t>
            </w:r>
          </w:p>
        </w:tc>
        <w:tc>
          <w:tcPr>
            <w:tcW w:w="1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1个</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1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测评省、自治区和直辖市数量 </w:t>
            </w:r>
          </w:p>
        </w:tc>
        <w:tc>
          <w:tcPr>
            <w:tcW w:w="1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31个</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1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各省的样本数量 </w:t>
            </w:r>
          </w:p>
        </w:tc>
        <w:tc>
          <w:tcPr>
            <w:tcW w:w="1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≥600个</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1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各省的样本精确度 </w:t>
            </w:r>
          </w:p>
        </w:tc>
        <w:tc>
          <w:tcPr>
            <w:tcW w:w="1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1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研究报告评审结果 </w:t>
            </w:r>
          </w:p>
        </w:tc>
        <w:tc>
          <w:tcPr>
            <w:tcW w:w="1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合格 </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1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4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研究报告按时完成 </w:t>
            </w:r>
          </w:p>
        </w:tc>
        <w:tc>
          <w:tcPr>
            <w:tcW w:w="1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≤12月</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1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1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宣传检察工作 </w:t>
            </w:r>
          </w:p>
        </w:tc>
        <w:tc>
          <w:tcPr>
            <w:tcW w:w="1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有效 </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1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建立公信力测评工作机制 </w:t>
            </w:r>
          </w:p>
        </w:tc>
        <w:tc>
          <w:tcPr>
            <w:tcW w:w="1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可供各级检察机关采用且科学合理 </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1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社会法治生态、国家司法环境 </w:t>
            </w:r>
          </w:p>
        </w:tc>
        <w:tc>
          <w:tcPr>
            <w:tcW w:w="1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改善 </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5"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3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科研人员对经费保障满意度</w:t>
            </w:r>
          </w:p>
        </w:tc>
        <w:tc>
          <w:tcPr>
            <w:tcW w:w="1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bl>
    <w:p>
      <w:pPr>
        <w:rPr>
          <w:rFonts w:hint="eastAsia"/>
          <w:lang w:val="en-US" w:eastAsia="zh-CN"/>
        </w:rPr>
      </w:pPr>
    </w:p>
    <w:p>
      <w:pPr>
        <w:rPr>
          <w:rFonts w:hint="eastAsia"/>
          <w:lang w:val="en-US" w:eastAsia="zh-CN"/>
        </w:rPr>
      </w:pPr>
      <w:r>
        <w:rPr>
          <w:rFonts w:hint="eastAsia"/>
          <w:lang w:val="en-US" w:eastAsia="zh-CN"/>
        </w:rPr>
        <w:br w:type="page"/>
      </w:r>
    </w:p>
    <w:tbl>
      <w:tblPr>
        <w:tblStyle w:val="13"/>
        <w:tblW w:w="91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5"/>
        <w:gridCol w:w="1020"/>
        <w:gridCol w:w="97"/>
        <w:gridCol w:w="1369"/>
        <w:gridCol w:w="1560"/>
        <w:gridCol w:w="1595"/>
        <w:gridCol w:w="1649"/>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4" w:hRule="atLeast"/>
          <w:jc w:val="center"/>
        </w:trPr>
        <w:tc>
          <w:tcPr>
            <w:tcW w:w="9169" w:type="dxa"/>
            <w:gridSpan w:val="8"/>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科研机构改善科研条件专项项目绩效目标表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jc w:val="center"/>
        </w:trPr>
        <w:tc>
          <w:tcPr>
            <w:tcW w:w="9169" w:type="dxa"/>
            <w:gridSpan w:val="8"/>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6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75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科研机构改善科研条件专项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6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主管部门及代码</w:t>
            </w:r>
          </w:p>
        </w:tc>
        <w:tc>
          <w:tcPr>
            <w:tcW w:w="2929"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[203]最高人民检察院</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3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最高人民检察院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63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项目资金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（万元）</w:t>
            </w:r>
          </w:p>
        </w:tc>
        <w:tc>
          <w:tcPr>
            <w:tcW w:w="2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年度资金总额：</w:t>
            </w:r>
          </w:p>
        </w:tc>
        <w:tc>
          <w:tcPr>
            <w:tcW w:w="3244"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434.48</w:t>
            </w:r>
          </w:p>
        </w:tc>
        <w:tc>
          <w:tcPr>
            <w:tcW w:w="1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执行率分值（10）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63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4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其中：财政拨款</w:t>
            </w:r>
          </w:p>
        </w:tc>
        <w:tc>
          <w:tcPr>
            <w:tcW w:w="3244"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348.00</w:t>
            </w: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63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上年结转</w:t>
            </w:r>
          </w:p>
        </w:tc>
        <w:tc>
          <w:tcPr>
            <w:tcW w:w="3244"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86.48</w:t>
            </w: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63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其他资金</w:t>
            </w:r>
          </w:p>
        </w:tc>
        <w:tc>
          <w:tcPr>
            <w:tcW w:w="3244"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52" w:hRule="atLeast"/>
          <w:jc w:val="center"/>
        </w:trPr>
        <w:tc>
          <w:tcPr>
            <w:tcW w:w="51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65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通过2023年度</w:t>
            </w:r>
            <w:r>
              <w:rPr>
                <w:rFonts w:hint="eastAsia" w:ascii="宋体" w:hAnsi="宋体" w:cs="宋体"/>
                <w:i w:val="0"/>
                <w:color w:val="000000"/>
                <w:kern w:val="0"/>
                <w:sz w:val="22"/>
                <w:szCs w:val="22"/>
                <w:u w:val="none"/>
                <w:lang w:val="en-US" w:eastAsia="zh-CN" w:bidi="ar"/>
              </w:rPr>
              <w:t>技术</w:t>
            </w:r>
            <w:r>
              <w:rPr>
                <w:rFonts w:hint="eastAsia" w:ascii="宋体" w:hAnsi="宋体" w:eastAsia="宋体" w:cs="宋体"/>
                <w:i w:val="0"/>
                <w:color w:val="000000"/>
                <w:kern w:val="0"/>
                <w:sz w:val="22"/>
                <w:szCs w:val="22"/>
                <w:u w:val="none"/>
                <w:lang w:val="en-US" w:eastAsia="zh-CN" w:bidi="ar"/>
              </w:rPr>
              <w:t>装备购置</w:t>
            </w:r>
            <w:r>
              <w:rPr>
                <w:rFonts w:hint="eastAsia" w:ascii="宋体" w:hAnsi="宋体" w:cs="宋体"/>
                <w:i w:val="0"/>
                <w:color w:val="000000"/>
                <w:kern w:val="0"/>
                <w:sz w:val="22"/>
                <w:szCs w:val="22"/>
                <w:u w:val="none"/>
                <w:lang w:val="en-US" w:eastAsia="zh-CN" w:bidi="ar"/>
              </w:rPr>
              <w:t>和实验室改造</w:t>
            </w:r>
            <w:r>
              <w:rPr>
                <w:rFonts w:hint="eastAsia" w:ascii="宋体" w:hAnsi="宋体" w:eastAsia="宋体" w:cs="宋体"/>
                <w:i w:val="0"/>
                <w:color w:val="000000"/>
                <w:kern w:val="0"/>
                <w:sz w:val="22"/>
                <w:szCs w:val="22"/>
                <w:u w:val="none"/>
                <w:lang w:val="en-US" w:eastAsia="zh-CN" w:bidi="ar"/>
              </w:rPr>
              <w:t>，实现环境、食药品中重金属检测领域科研能力的提升</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更好地服务</w:t>
            </w:r>
            <w:r>
              <w:rPr>
                <w:rFonts w:hint="eastAsia" w:ascii="宋体" w:hAnsi="宋体" w:cs="宋体"/>
                <w:i w:val="0"/>
                <w:color w:val="000000"/>
                <w:kern w:val="0"/>
                <w:sz w:val="22"/>
                <w:szCs w:val="22"/>
                <w:u w:val="none"/>
                <w:lang w:val="en-US" w:eastAsia="zh-CN" w:bidi="ar"/>
              </w:rPr>
              <w:t>“四大</w:t>
            </w:r>
            <w:r>
              <w:rPr>
                <w:rFonts w:hint="eastAsia" w:ascii="宋体" w:hAnsi="宋体" w:eastAsia="宋体" w:cs="宋体"/>
                <w:i w:val="0"/>
                <w:color w:val="000000"/>
                <w:kern w:val="0"/>
                <w:sz w:val="22"/>
                <w:szCs w:val="22"/>
                <w:u w:val="none"/>
                <w:lang w:val="en-US" w:eastAsia="zh-CN" w:bidi="ar"/>
              </w:rPr>
              <w:t>检察</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业务</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拓宽</w:t>
            </w:r>
            <w:r>
              <w:rPr>
                <w:rFonts w:hint="eastAsia" w:ascii="宋体" w:hAnsi="宋体" w:cs="宋体"/>
                <w:i w:val="0"/>
                <w:color w:val="000000"/>
                <w:kern w:val="0"/>
                <w:sz w:val="22"/>
                <w:szCs w:val="22"/>
                <w:u w:val="none"/>
                <w:lang w:val="en-US" w:eastAsia="zh-CN" w:bidi="ar"/>
              </w:rPr>
              <w:t>司法鉴定实验室</w:t>
            </w:r>
            <w:r>
              <w:rPr>
                <w:rFonts w:hint="eastAsia" w:ascii="宋体" w:hAnsi="宋体" w:eastAsia="宋体" w:cs="宋体"/>
                <w:i w:val="0"/>
                <w:color w:val="000000"/>
                <w:kern w:val="0"/>
                <w:sz w:val="22"/>
                <w:szCs w:val="22"/>
                <w:u w:val="none"/>
                <w:lang w:val="en-US" w:eastAsia="zh-CN" w:bidi="ar"/>
              </w:rPr>
              <w:t>可提供技术服务的领域和范围。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0" w:hRule="atLeast"/>
          <w:jc w:val="center"/>
        </w:trPr>
        <w:tc>
          <w:tcPr>
            <w:tcW w:w="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4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3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分值权重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4" w:hRule="atLeast"/>
          <w:jc w:val="center"/>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2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3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购置设备数量</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≥2台</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6" w:hRule="atLeast"/>
          <w:jc w:val="center"/>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完成各级检察机关委托的案件</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≥25件</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9" w:hRule="atLeast"/>
          <w:jc w:val="center"/>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3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案件质量正确率</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r>
              <w:rPr>
                <w:rFonts w:hint="eastAsia" w:ascii="宋体" w:hAnsi="宋体" w:cs="宋体"/>
                <w:i w:val="0"/>
                <w:color w:val="000000"/>
                <w:kern w:val="0"/>
                <w:sz w:val="22"/>
                <w:szCs w:val="22"/>
                <w:u w:val="none"/>
                <w:lang w:val="en-US" w:eastAsia="zh-CN" w:bidi="ar"/>
              </w:rPr>
              <w:t>%</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14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3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维护社会公平正义</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有效维护</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7" w:hRule="atLeast"/>
          <w:jc w:val="center"/>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4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3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委托方满意度</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br w:type="page"/>
      </w:r>
    </w:p>
    <w:tbl>
      <w:tblPr>
        <w:tblW w:w="98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0"/>
        <w:gridCol w:w="1147"/>
        <w:gridCol w:w="2227"/>
        <w:gridCol w:w="931"/>
        <w:gridCol w:w="2010"/>
        <w:gridCol w:w="1715"/>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jc w:val="center"/>
        </w:trPr>
        <w:tc>
          <w:tcPr>
            <w:tcW w:w="9865" w:type="dxa"/>
            <w:gridSpan w:val="7"/>
            <w:tcBorders>
              <w:top w:val="nil"/>
              <w:left w:val="nil"/>
              <w:bottom w:val="nil"/>
              <w:right w:val="nil"/>
            </w:tcBorders>
            <w:shd w:val="clear"/>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color w:val="000000"/>
                <w:kern w:val="0"/>
                <w:sz w:val="32"/>
                <w:szCs w:val="32"/>
                <w:u w:val="none"/>
                <w:lang w:val="en-US" w:eastAsia="zh-CN" w:bidi="ar"/>
              </w:rPr>
              <w:t>科研设施专项运行维护费项目绩效目标表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jc w:val="center"/>
        </w:trPr>
        <w:tc>
          <w:tcPr>
            <w:tcW w:w="9865" w:type="dxa"/>
            <w:gridSpan w:val="7"/>
            <w:tcBorders>
              <w:top w:val="nil"/>
              <w:left w:val="nil"/>
              <w:bottom w:val="nil"/>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jc w:val="center"/>
        </w:trPr>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项目名称</w:t>
            </w:r>
          </w:p>
        </w:tc>
        <w:tc>
          <w:tcPr>
            <w:tcW w:w="8218"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科研设施专项运行维护费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jc w:val="center"/>
        </w:trPr>
        <w:tc>
          <w:tcPr>
            <w:tcW w:w="164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主管部门及代码</w:t>
            </w:r>
          </w:p>
        </w:tc>
        <w:tc>
          <w:tcPr>
            <w:tcW w:w="3158" w:type="dxa"/>
            <w:gridSpan w:val="2"/>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[203]最高人民检察院</w:t>
            </w: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实施单位</w:t>
            </w:r>
          </w:p>
        </w:tc>
        <w:tc>
          <w:tcPr>
            <w:tcW w:w="30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最高人民检察院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jc w:val="center"/>
        </w:trPr>
        <w:tc>
          <w:tcPr>
            <w:tcW w:w="164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项目资金</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（万元）</w:t>
            </w:r>
          </w:p>
        </w:tc>
        <w:tc>
          <w:tcPr>
            <w:tcW w:w="31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年度资金总额：</w:t>
            </w:r>
          </w:p>
        </w:tc>
        <w:tc>
          <w:tcPr>
            <w:tcW w:w="3725" w:type="dxa"/>
            <w:gridSpan w:val="2"/>
            <w:tcBorders>
              <w:top w:val="single" w:color="000000" w:sz="4" w:space="0"/>
              <w:left w:val="nil"/>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269.68</w:t>
            </w:r>
          </w:p>
        </w:tc>
        <w:tc>
          <w:tcPr>
            <w:tcW w:w="13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执行率</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jc w:val="center"/>
        </w:trPr>
        <w:tc>
          <w:tcPr>
            <w:tcW w:w="164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1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firstLineChars="4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其中：财政拨款</w:t>
            </w:r>
          </w:p>
        </w:tc>
        <w:tc>
          <w:tcPr>
            <w:tcW w:w="3725" w:type="dxa"/>
            <w:gridSpan w:val="2"/>
            <w:tcBorders>
              <w:top w:val="single" w:color="000000" w:sz="4" w:space="0"/>
              <w:left w:val="nil"/>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206.34</w:t>
            </w:r>
          </w:p>
        </w:tc>
        <w:tc>
          <w:tcPr>
            <w:tcW w:w="13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jc w:val="center"/>
        </w:trPr>
        <w:tc>
          <w:tcPr>
            <w:tcW w:w="164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1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上年结转</w:t>
            </w:r>
          </w:p>
        </w:tc>
        <w:tc>
          <w:tcPr>
            <w:tcW w:w="3725" w:type="dxa"/>
            <w:gridSpan w:val="2"/>
            <w:tcBorders>
              <w:top w:val="single" w:color="000000" w:sz="4" w:space="0"/>
              <w:left w:val="nil"/>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63.34</w:t>
            </w:r>
          </w:p>
        </w:tc>
        <w:tc>
          <w:tcPr>
            <w:tcW w:w="13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jc w:val="center"/>
        </w:trPr>
        <w:tc>
          <w:tcPr>
            <w:tcW w:w="164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1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其他资金</w:t>
            </w:r>
          </w:p>
        </w:tc>
        <w:tc>
          <w:tcPr>
            <w:tcW w:w="3725" w:type="dxa"/>
            <w:gridSpan w:val="2"/>
            <w:tcBorders>
              <w:top w:val="single" w:color="000000" w:sz="4" w:space="0"/>
              <w:left w:val="nil"/>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w:t>
            </w:r>
            <w:r>
              <w:rPr>
                <w:rFonts w:hint="eastAsia" w:ascii="宋体" w:hAnsi="宋体" w:eastAsia="宋体" w:cs="宋体"/>
                <w:i w:val="0"/>
                <w:color w:val="000000"/>
                <w:kern w:val="0"/>
                <w:sz w:val="22"/>
                <w:szCs w:val="22"/>
                <w:u w:val="none"/>
                <w:lang w:val="en-US" w:eastAsia="zh-CN" w:bidi="ar"/>
              </w:rPr>
              <w:t>0.00</w:t>
            </w:r>
          </w:p>
        </w:tc>
        <w:tc>
          <w:tcPr>
            <w:tcW w:w="13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0" w:hRule="atLeast"/>
          <w:jc w:val="center"/>
        </w:trPr>
        <w:tc>
          <w:tcPr>
            <w:tcW w:w="5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度</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总</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体</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目</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标</w:t>
            </w:r>
          </w:p>
        </w:tc>
        <w:tc>
          <w:tcPr>
            <w:tcW w:w="936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1.保证大型仪器设备处于良好的运行状态，符合检定、校准及CNAS实验室认可要求。</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2.完成各级检察机关委托的检验鉴定案件，为检察机关办案提供科学证据。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jc w:val="center"/>
        </w:trPr>
        <w:tc>
          <w:tcPr>
            <w:tcW w:w="5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绩</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效</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指</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标</w:t>
            </w:r>
          </w:p>
        </w:tc>
        <w:tc>
          <w:tcPr>
            <w:tcW w:w="11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一级</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指标</w:t>
            </w:r>
          </w:p>
        </w:tc>
        <w:tc>
          <w:tcPr>
            <w:tcW w:w="22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二级指标</w:t>
            </w:r>
          </w:p>
        </w:tc>
        <w:tc>
          <w:tcPr>
            <w:tcW w:w="29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三级指标</w:t>
            </w:r>
          </w:p>
        </w:tc>
        <w:tc>
          <w:tcPr>
            <w:tcW w:w="1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指标值</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分值权重</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14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产出指标</w:t>
            </w:r>
          </w:p>
        </w:tc>
        <w:tc>
          <w:tcPr>
            <w:tcW w:w="222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数量指标</w:t>
            </w:r>
          </w:p>
        </w:tc>
        <w:tc>
          <w:tcPr>
            <w:tcW w:w="2941" w:type="dxa"/>
            <w:gridSpan w:val="2"/>
            <w:tcBorders>
              <w:top w:val="single" w:color="000000" w:sz="4" w:space="0"/>
              <w:left w:val="nil"/>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确保大型设备能够正常使用</w:t>
            </w:r>
          </w:p>
        </w:tc>
        <w:tc>
          <w:tcPr>
            <w:tcW w:w="1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≥14台</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1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22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941" w:type="dxa"/>
            <w:gridSpan w:val="2"/>
            <w:tcBorders>
              <w:top w:val="single" w:color="000000" w:sz="4" w:space="0"/>
              <w:left w:val="nil"/>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完成各级检察机关委托的检验鉴定案件</w:t>
            </w:r>
          </w:p>
        </w:tc>
        <w:tc>
          <w:tcPr>
            <w:tcW w:w="1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1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质量指标</w:t>
            </w:r>
          </w:p>
        </w:tc>
        <w:tc>
          <w:tcPr>
            <w:tcW w:w="2941" w:type="dxa"/>
            <w:gridSpan w:val="2"/>
            <w:tcBorders>
              <w:top w:val="single" w:color="000000" w:sz="4" w:space="0"/>
              <w:left w:val="nil"/>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大型设备工作状态</w:t>
            </w:r>
          </w:p>
        </w:tc>
        <w:tc>
          <w:tcPr>
            <w:tcW w:w="1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良好</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效益指标</w:t>
            </w:r>
          </w:p>
        </w:tc>
        <w:tc>
          <w:tcPr>
            <w:tcW w:w="22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社会效益指标</w:t>
            </w:r>
          </w:p>
        </w:tc>
        <w:tc>
          <w:tcPr>
            <w:tcW w:w="2941" w:type="dxa"/>
            <w:gridSpan w:val="2"/>
            <w:tcBorders>
              <w:top w:val="single" w:color="000000" w:sz="4" w:space="0"/>
              <w:left w:val="nil"/>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维护社会公平正义</w:t>
            </w:r>
          </w:p>
        </w:tc>
        <w:tc>
          <w:tcPr>
            <w:tcW w:w="1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有效维护</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满意度</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指标</w:t>
            </w:r>
          </w:p>
        </w:tc>
        <w:tc>
          <w:tcPr>
            <w:tcW w:w="22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服务对象满意度指标</w:t>
            </w:r>
          </w:p>
        </w:tc>
        <w:tc>
          <w:tcPr>
            <w:tcW w:w="2941" w:type="dxa"/>
            <w:gridSpan w:val="2"/>
            <w:tcBorders>
              <w:top w:val="single" w:color="000000" w:sz="4" w:space="0"/>
              <w:left w:val="nil"/>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委托方满意度</w:t>
            </w:r>
          </w:p>
        </w:tc>
        <w:tc>
          <w:tcPr>
            <w:tcW w:w="1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≥98%</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r>
    </w:tbl>
    <w:p>
      <w:pPr>
        <w:pStyle w:val="2"/>
        <w:rPr>
          <w:rFonts w:hint="eastAsia"/>
          <w:lang w:val="en-US" w:eastAsia="zh-CN"/>
        </w:rPr>
      </w:pP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b w:val="0"/>
          <w:bCs/>
          <w:sz w:val="32"/>
          <w:szCs w:val="32"/>
        </w:rPr>
      </w:pPr>
      <w:r>
        <w:rPr>
          <w:rFonts w:hint="eastAsia" w:ascii="楷体" w:hAnsi="楷体" w:eastAsia="楷体" w:cs="楷体"/>
          <w:b w:val="0"/>
          <w:bCs/>
          <w:sz w:val="32"/>
          <w:szCs w:val="32"/>
        </w:rPr>
        <w:t>（</w:t>
      </w:r>
      <w:r>
        <w:rPr>
          <w:rFonts w:hint="eastAsia" w:ascii="楷体" w:hAnsi="楷体" w:eastAsia="楷体" w:cs="楷体"/>
          <w:b w:val="0"/>
          <w:bCs/>
          <w:sz w:val="32"/>
          <w:szCs w:val="32"/>
          <w:lang w:val="en-US" w:eastAsia="zh-CN"/>
        </w:rPr>
        <w:t>六</w:t>
      </w:r>
      <w:r>
        <w:rPr>
          <w:rFonts w:hint="eastAsia" w:ascii="楷体" w:hAnsi="楷体" w:eastAsia="楷体" w:cs="楷体"/>
          <w:b w:val="0"/>
          <w:bCs/>
          <w:sz w:val="32"/>
          <w:szCs w:val="32"/>
        </w:rPr>
        <w:t>）报全国人大审议的</w:t>
      </w:r>
      <w:r>
        <w:rPr>
          <w:rFonts w:hint="eastAsia" w:ascii="楷体" w:hAnsi="楷体" w:eastAsia="楷体" w:cs="楷体"/>
          <w:b w:val="0"/>
          <w:bCs/>
          <w:sz w:val="32"/>
          <w:szCs w:val="32"/>
          <w:lang w:eastAsia="zh-CN"/>
        </w:rPr>
        <w:t>一级</w:t>
      </w:r>
      <w:r>
        <w:rPr>
          <w:rFonts w:hint="eastAsia" w:ascii="楷体" w:hAnsi="楷体" w:eastAsia="楷体" w:cs="楷体"/>
          <w:b w:val="0"/>
          <w:bCs/>
          <w:sz w:val="32"/>
          <w:szCs w:val="32"/>
        </w:rPr>
        <w:t>项目——</w:t>
      </w:r>
      <w:r>
        <w:rPr>
          <w:rFonts w:hint="eastAsia" w:ascii="楷体" w:hAnsi="楷体" w:eastAsia="楷体" w:cs="楷体"/>
          <w:b w:val="0"/>
          <w:bCs/>
          <w:sz w:val="32"/>
          <w:szCs w:val="32"/>
          <w:lang w:eastAsia="zh-CN"/>
        </w:rPr>
        <w:t>检察监督与办案业务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eastAsia="仿宋_GB2312"/>
          <w:kern w:val="0"/>
          <w:sz w:val="32"/>
          <w:szCs w:val="32"/>
        </w:rPr>
      </w:pPr>
      <w:r>
        <w:rPr>
          <w:rFonts w:hint="eastAsia" w:eastAsia="仿宋_GB2312"/>
          <w:kern w:val="0"/>
          <w:sz w:val="32"/>
          <w:szCs w:val="32"/>
          <w:lang w:val="en-US" w:eastAsia="zh-CN"/>
        </w:rPr>
        <w:t>1</w:t>
      </w:r>
      <w:r>
        <w:rPr>
          <w:rFonts w:hint="default" w:ascii="Times New Roman" w:hAnsi="Times New Roman" w:eastAsia="仿宋_GB2312" w:cs="Times New Roman"/>
          <w:kern w:val="0"/>
          <w:sz w:val="32"/>
          <w:szCs w:val="32"/>
          <w:lang w:val="en-US" w:eastAsia="zh-CN"/>
        </w:rPr>
        <w:t>.</w:t>
      </w:r>
      <w:r>
        <w:rPr>
          <w:rFonts w:hint="eastAsia" w:ascii="Times New Roman" w:hAnsi="Times New Roman" w:eastAsia="仿宋_GB2312" w:cs="Times New Roman"/>
          <w:kern w:val="0"/>
          <w:sz w:val="32"/>
          <w:szCs w:val="32"/>
          <w:lang w:val="en-US" w:eastAsia="zh-CN"/>
        </w:rPr>
        <w:t xml:space="preserve"> </w:t>
      </w:r>
      <w:r>
        <w:rPr>
          <w:rFonts w:hint="eastAsia" w:eastAsia="仿宋_GB2312"/>
          <w:kern w:val="0"/>
          <w:sz w:val="32"/>
          <w:szCs w:val="32"/>
        </w:rPr>
        <w:t>项目概述</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640" w:firstLineChars="200"/>
        <w:jc w:val="both"/>
        <w:textAlignment w:val="auto"/>
        <w:rPr>
          <w:rFonts w:hint="eastAsia" w:eastAsia="仿宋_GB2312"/>
          <w:kern w:val="0"/>
          <w:sz w:val="32"/>
          <w:szCs w:val="32"/>
          <w:lang w:val="en-US" w:eastAsia="zh-CN"/>
        </w:rPr>
      </w:pPr>
      <w:r>
        <w:rPr>
          <w:rFonts w:hint="eastAsia" w:eastAsia="仿宋_GB2312"/>
          <w:kern w:val="0"/>
          <w:sz w:val="32"/>
          <w:szCs w:val="32"/>
          <w:lang w:val="en-US" w:eastAsia="zh-CN"/>
        </w:rPr>
        <w:t>最高人民检察院是最高检察机关。作为国家法律监督机关，最高人民检察院依法独立行使检察权，对侦查活动、审判活动、刑</w:t>
      </w:r>
      <w:r>
        <w:rPr>
          <w:rFonts w:hint="default" w:eastAsia="仿宋_GB2312"/>
          <w:kern w:val="0"/>
          <w:sz w:val="32"/>
          <w:szCs w:val="32"/>
          <w:lang w:eastAsia="zh-CN"/>
        </w:rPr>
        <w:t>罚</w:t>
      </w:r>
      <w:r>
        <w:rPr>
          <w:rFonts w:hint="eastAsia" w:eastAsia="仿宋_GB2312"/>
          <w:kern w:val="0"/>
          <w:sz w:val="32"/>
          <w:szCs w:val="32"/>
          <w:lang w:val="en-US" w:eastAsia="zh-CN"/>
        </w:rPr>
        <w:t>执行活动和行政违法活动等实行监督，开展提起公益诉讼工作，受理人民群众控告申诉，领导地方各级人民检察院和专门人民检察院工作。法律监督是宪法赋予检察机关的职能，人民检察院通过行使检察权、追诉犯罪，维护国家安全和社会秩序，维护个人和组织的合法权益，维护国家利益和社会公共利益，保障法律正确实施，维护社会公平正义，维护国家法制统一、尊严和权威，保障中国特色社会主义建设的顺利进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eastAsia="仿宋_GB2312"/>
          <w:kern w:val="0"/>
          <w:sz w:val="32"/>
          <w:szCs w:val="32"/>
        </w:rPr>
      </w:pPr>
      <w:r>
        <w:rPr>
          <w:rFonts w:hint="eastAsia" w:eastAsia="仿宋_GB2312"/>
          <w:kern w:val="0"/>
          <w:sz w:val="32"/>
          <w:szCs w:val="32"/>
          <w:lang w:val="en-US" w:eastAsia="zh-CN"/>
        </w:rPr>
        <w:t xml:space="preserve">2. </w:t>
      </w:r>
      <w:r>
        <w:rPr>
          <w:rFonts w:hint="eastAsia" w:eastAsia="仿宋_GB2312"/>
          <w:kern w:val="0"/>
          <w:sz w:val="32"/>
          <w:szCs w:val="32"/>
        </w:rPr>
        <w:t>立项依据</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640" w:firstLineChars="200"/>
        <w:jc w:val="both"/>
        <w:textAlignment w:val="auto"/>
        <w:rPr>
          <w:rFonts w:hint="eastAsia" w:eastAsia="仿宋_GB2312"/>
          <w:kern w:val="0"/>
          <w:sz w:val="32"/>
          <w:szCs w:val="32"/>
        </w:rPr>
      </w:pPr>
      <w:r>
        <w:rPr>
          <w:rFonts w:hint="eastAsia" w:eastAsia="仿宋_GB2312"/>
          <w:kern w:val="0"/>
          <w:sz w:val="32"/>
          <w:szCs w:val="32"/>
        </w:rPr>
        <w:t>本项目根据2018年修订的宪法和人民检察院组织法等法律规定规定立项。《中华人民共和国宪法》第一百三十四条规定“中华人民共和国人民检察院是国家的法律监督机关”。党的二十大报告特别强调“加强检察机关法律监督工作”“完善公益诉讼制度”。这是新时代新征程大背景下，以习近平同志为核心的党中央对全面依法治国、党的检察事业发展作出的历史性、战略性部署，赋予检察机关更重政治责任、法治责任、检察责任。履行好宪法和法律赋予的法律监督职能，是检察机关的立身之本。检察监督业务经费是进一步加强法律监督工作的基本保障，为确保法律监督各项业务的正常开展，需设立本项目并予充分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eastAsia="仿宋_GB2312"/>
          <w:kern w:val="0"/>
          <w:sz w:val="32"/>
          <w:szCs w:val="32"/>
        </w:rPr>
      </w:pPr>
      <w:r>
        <w:rPr>
          <w:rFonts w:hint="eastAsia" w:eastAsia="仿宋_GB2312"/>
          <w:kern w:val="0"/>
          <w:sz w:val="32"/>
          <w:szCs w:val="32"/>
          <w:lang w:val="en-US" w:eastAsia="zh-CN"/>
        </w:rPr>
        <w:t xml:space="preserve">3. </w:t>
      </w:r>
      <w:r>
        <w:rPr>
          <w:rFonts w:hint="eastAsia" w:eastAsia="仿宋_GB2312"/>
          <w:kern w:val="0"/>
          <w:sz w:val="32"/>
          <w:szCs w:val="32"/>
        </w:rPr>
        <w:t>实施主体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eastAsia="仿宋_GB2312"/>
          <w:kern w:val="0"/>
          <w:sz w:val="32"/>
          <w:szCs w:val="32"/>
        </w:rPr>
      </w:pPr>
      <w:r>
        <w:rPr>
          <w:rFonts w:hint="eastAsia" w:eastAsia="仿宋_GB2312"/>
          <w:kern w:val="0"/>
          <w:sz w:val="32"/>
          <w:szCs w:val="32"/>
        </w:rPr>
        <w:t>最高人民检察院本级。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eastAsia="仿宋_GB2312"/>
          <w:kern w:val="0"/>
          <w:sz w:val="32"/>
          <w:szCs w:val="32"/>
        </w:rPr>
      </w:pPr>
      <w:r>
        <w:rPr>
          <w:rFonts w:hint="eastAsia" w:eastAsia="仿宋_GB2312"/>
          <w:kern w:val="0"/>
          <w:sz w:val="32"/>
          <w:szCs w:val="32"/>
          <w:lang w:val="en-US" w:eastAsia="zh-CN"/>
        </w:rPr>
        <w:t xml:space="preserve">4. </w:t>
      </w:r>
      <w:r>
        <w:rPr>
          <w:rFonts w:hint="eastAsia" w:eastAsia="仿宋_GB2312"/>
          <w:kern w:val="0"/>
          <w:sz w:val="32"/>
          <w:szCs w:val="32"/>
        </w:rPr>
        <w:t>实施方案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eastAsia="仿宋_GB2312"/>
          <w:kern w:val="0"/>
          <w:sz w:val="32"/>
          <w:szCs w:val="32"/>
        </w:rPr>
      </w:pPr>
      <w:r>
        <w:rPr>
          <w:rFonts w:hint="eastAsia" w:eastAsia="仿宋_GB2312"/>
          <w:kern w:val="0"/>
          <w:sz w:val="32"/>
          <w:szCs w:val="32"/>
        </w:rPr>
        <w:t>最高检党组在以习近平同志为核心的党中央坚强领导下，在全国人大的监督支持下，坚持以习近平新时代中国特色社会主义思想为指导，学习贯彻习近平法治思想，落实《中共中央关于加强新时代检察机关法律监督工作的意见》，坚决扛起党中央赋予的更重政治责任、法治责任、检察责任。最高检党组提出“讲政治、顾大局、谋发展、重自强”的检察工作总体要求，在做优刑事检察的基础上，做强民事检察、做实行政检察、做好公益诉讼检察，努力实现检察工作全面协调充分发展。根据宪法和法律规定，最高人民检察院对全国性的重大刑事案件依法审查批准逮捕、决定逮捕、提起公诉；开展应由最高人民检察院承办的刑事、民事、行政诉讼活动及刑事、民事、行政判决和裁定等生效法律文书执行的法律监督工作；开展应由最高人民检察院承办的提起公益诉讼工作；对最高人民法院的死刑复核活动实行监督；对省级人民检察院报请核准追诉的案件进行审查、决定是否追诉；开展应由最高人民检察院承办的对监狱、看守所等刑罚执行活动的法律监督工作；受理向最高人民检察院的控告申诉；对法律规定由最高人民检察院办理的未成年人犯罪和侵害未成年人犯罪案件的审查逮捕、审查起诉、出庭支持公诉、抗诉，开展相关立案监督、侦查监督、审判监督以及相关案件的补充侦查，开展未成年人司法保护和预防未成年人犯罪工作；领导地方各级人民检察院和专门人民检察院开展法律监督；对地方各级人民检察院和专门人民检察院在行使检察权中作出的决定进行审查，纠正错误决定。最高人民检察院将聚焦法律监督主业，以更高政治站位和更长远眼光推进各项检察工作稳进、落实、提升，在坚持和完善中国特色社会主义制度，推进中国式现代化新征程中贡献检察力量、体现检察担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eastAsia="仿宋_GB2312"/>
          <w:kern w:val="0"/>
          <w:sz w:val="32"/>
          <w:szCs w:val="32"/>
        </w:rPr>
      </w:pPr>
      <w:r>
        <w:rPr>
          <w:rFonts w:hint="eastAsia" w:eastAsia="仿宋_GB2312"/>
          <w:kern w:val="0"/>
          <w:sz w:val="32"/>
          <w:szCs w:val="32"/>
          <w:lang w:val="en-US" w:eastAsia="zh-CN"/>
        </w:rPr>
        <w:t xml:space="preserve">5. </w:t>
      </w:r>
      <w:r>
        <w:rPr>
          <w:rFonts w:hint="eastAsia" w:eastAsia="仿宋_GB2312"/>
          <w:kern w:val="0"/>
          <w:sz w:val="32"/>
          <w:szCs w:val="32"/>
        </w:rPr>
        <w:t>实施周期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eastAsia="仿宋_GB2312"/>
          <w:kern w:val="0"/>
          <w:sz w:val="32"/>
          <w:szCs w:val="32"/>
        </w:rPr>
      </w:pPr>
      <w:r>
        <w:rPr>
          <w:rFonts w:hint="eastAsia" w:eastAsia="仿宋_GB2312"/>
          <w:kern w:val="0"/>
          <w:sz w:val="32"/>
          <w:szCs w:val="32"/>
        </w:rPr>
        <w:t>该项目计划长期实施，本轮实施周期暂定为202</w:t>
      </w:r>
      <w:r>
        <w:rPr>
          <w:rFonts w:hint="eastAsia" w:eastAsia="仿宋_GB2312"/>
          <w:kern w:val="0"/>
          <w:sz w:val="32"/>
          <w:szCs w:val="32"/>
          <w:lang w:val="en-US" w:eastAsia="zh-CN"/>
        </w:rPr>
        <w:t>3</w:t>
      </w:r>
      <w:r>
        <w:rPr>
          <w:rFonts w:hint="eastAsia" w:eastAsia="仿宋_GB2312"/>
          <w:kern w:val="0"/>
          <w:sz w:val="32"/>
          <w:szCs w:val="32"/>
          <w:lang w:eastAsia="zh-CN"/>
        </w:rPr>
        <w:t>—</w:t>
      </w:r>
      <w:r>
        <w:rPr>
          <w:rFonts w:hint="eastAsia" w:eastAsia="仿宋_GB2312"/>
          <w:kern w:val="0"/>
          <w:sz w:val="32"/>
          <w:szCs w:val="32"/>
        </w:rPr>
        <w:t>202</w:t>
      </w:r>
      <w:r>
        <w:rPr>
          <w:rFonts w:hint="eastAsia" w:eastAsia="仿宋_GB2312"/>
          <w:kern w:val="0"/>
          <w:sz w:val="32"/>
          <w:szCs w:val="32"/>
          <w:lang w:val="en-US" w:eastAsia="zh-CN"/>
        </w:rPr>
        <w:t>5</w:t>
      </w:r>
      <w:r>
        <w:rPr>
          <w:rFonts w:hint="eastAsia" w:eastAsia="仿宋_GB2312"/>
          <w:kern w:val="0"/>
          <w:sz w:val="32"/>
          <w:szCs w:val="32"/>
        </w:rPr>
        <w:t>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eastAsia="仿宋_GB2312"/>
          <w:kern w:val="0"/>
          <w:sz w:val="32"/>
          <w:szCs w:val="32"/>
        </w:rPr>
      </w:pPr>
      <w:r>
        <w:rPr>
          <w:rFonts w:hint="eastAsia" w:eastAsia="仿宋_GB2312"/>
          <w:kern w:val="0"/>
          <w:sz w:val="32"/>
          <w:szCs w:val="32"/>
          <w:lang w:val="en-US" w:eastAsia="zh-CN"/>
        </w:rPr>
        <w:t xml:space="preserve">6. </w:t>
      </w:r>
      <w:r>
        <w:rPr>
          <w:rFonts w:hint="eastAsia" w:eastAsia="仿宋_GB2312"/>
          <w:kern w:val="0"/>
          <w:sz w:val="32"/>
          <w:szCs w:val="32"/>
        </w:rPr>
        <w:t>年度预算安排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eastAsia="仿宋_GB2312"/>
          <w:kern w:val="0"/>
          <w:sz w:val="32"/>
          <w:szCs w:val="32"/>
        </w:rPr>
      </w:pPr>
      <w:r>
        <w:rPr>
          <w:rFonts w:hint="eastAsia" w:eastAsia="仿宋_GB2312"/>
          <w:kern w:val="0"/>
          <w:sz w:val="32"/>
          <w:szCs w:val="32"/>
        </w:rPr>
        <w:t>2023年拟安排该项目一般公共预算7874.16万元，主要用于审查逮捕、审查起诉、出庭支持公诉、抗诉，开展相关立案监督、侦查监督、审判监督以及相关案件补充侦查的办案经费；检察公益诉讼专项经费、控告申诉专项经费、未成年人犯罪及司法保护经费、检察系统内巡视经费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eastAsia="仿宋_GB2312"/>
          <w:kern w:val="0"/>
          <w:sz w:val="32"/>
          <w:szCs w:val="32"/>
        </w:rPr>
      </w:pPr>
      <w:r>
        <w:rPr>
          <w:rFonts w:hint="eastAsia" w:eastAsia="仿宋_GB2312"/>
          <w:kern w:val="0"/>
          <w:sz w:val="32"/>
          <w:szCs w:val="32"/>
          <w:lang w:val="en-US" w:eastAsia="zh-CN"/>
        </w:rPr>
        <w:t xml:space="preserve">7. </w:t>
      </w:r>
      <w:r>
        <w:rPr>
          <w:rFonts w:hint="eastAsia" w:eastAsia="仿宋_GB2312"/>
          <w:kern w:val="0"/>
          <w:sz w:val="32"/>
          <w:szCs w:val="32"/>
        </w:rPr>
        <w:t>绩效目标和指标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eastAsia="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eastAsia="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lang w:val="en-US" w:eastAsia="zh-CN"/>
        </w:rPr>
      </w:pPr>
      <w:r>
        <w:rPr>
          <w:rFonts w:hint="eastAsia" w:eastAsia="仿宋_GB2312"/>
          <w:kern w:val="0"/>
          <w:sz w:val="32"/>
          <w:szCs w:val="32"/>
          <w:lang w:val="en-US" w:eastAsia="zh-CN"/>
        </w:rPr>
        <w:br w:type="page"/>
      </w:r>
    </w:p>
    <w:tbl>
      <w:tblPr>
        <w:tblStyle w:val="13"/>
        <w:tblW w:w="95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00"/>
        <w:gridCol w:w="1037"/>
        <w:gridCol w:w="1603"/>
        <w:gridCol w:w="1626"/>
        <w:gridCol w:w="1590"/>
        <w:gridCol w:w="264"/>
        <w:gridCol w:w="1379"/>
        <w:gridCol w:w="1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2" w:hRule="atLeast"/>
          <w:jc w:val="center"/>
        </w:trPr>
        <w:tc>
          <w:tcPr>
            <w:tcW w:w="9558" w:type="dxa"/>
            <w:gridSpan w:val="8"/>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检察监督与办案业务项目绩效目标表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9558" w:type="dxa"/>
            <w:gridSpan w:val="8"/>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7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检察监督与办案业务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主管部门及代码</w:t>
            </w:r>
          </w:p>
        </w:tc>
        <w:tc>
          <w:tcPr>
            <w:tcW w:w="3229"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[203]最高人民检察院</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30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最高人民检察院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7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项目资金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（万元）</w:t>
            </w:r>
          </w:p>
        </w:tc>
        <w:tc>
          <w:tcPr>
            <w:tcW w:w="3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年度资金总额：</w:t>
            </w:r>
          </w:p>
        </w:tc>
        <w:tc>
          <w:tcPr>
            <w:tcW w:w="3233" w:type="dxa"/>
            <w:gridSpan w:val="3"/>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8995.89</w:t>
            </w:r>
          </w:p>
        </w:tc>
        <w:tc>
          <w:tcPr>
            <w:tcW w:w="13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7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4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其中：财政拨款</w:t>
            </w:r>
          </w:p>
        </w:tc>
        <w:tc>
          <w:tcPr>
            <w:tcW w:w="3233" w:type="dxa"/>
            <w:gridSpan w:val="3"/>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7874.16</w:t>
            </w: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7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上年结转</w:t>
            </w:r>
          </w:p>
        </w:tc>
        <w:tc>
          <w:tcPr>
            <w:tcW w:w="3233" w:type="dxa"/>
            <w:gridSpan w:val="3"/>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1121.73</w:t>
            </w: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17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其他资金</w:t>
            </w:r>
          </w:p>
        </w:tc>
        <w:tc>
          <w:tcPr>
            <w:tcW w:w="3233" w:type="dxa"/>
            <w:gridSpan w:val="3"/>
            <w:tcBorders>
              <w:top w:val="single" w:color="000000" w:sz="4" w:space="0"/>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0.0</w:t>
            </w:r>
            <w:r>
              <w:rPr>
                <w:rFonts w:hint="eastAsia" w:ascii="宋体" w:hAnsi="宋体" w:eastAsia="宋体" w:cs="宋体"/>
                <w:i w:val="0"/>
                <w:color w:val="000000"/>
                <w:kern w:val="0"/>
                <w:sz w:val="22"/>
                <w:szCs w:val="22"/>
                <w:u w:val="none"/>
                <w:lang w:val="en-US" w:eastAsia="zh-CN" w:bidi="ar"/>
              </w:rPr>
              <w:t>0</w:t>
            </w: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52" w:hRule="atLeast"/>
          <w:jc w:val="center"/>
        </w:trPr>
        <w:tc>
          <w:tcPr>
            <w:tcW w:w="70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885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法办理刑事检察、民事检察、行政检察、公益诉讼检察案件，对省级人民检察院党组领导班子及成员（不含党组主要负责人）进行巡视，受理控告和申诉，开展未成年人犯罪预防课题研究，依法及时完成全年省部级以上职务犯罪案件审查起诉和出庭，进行法治宣传教育，督促行政机关依法行政，提升未成年人自我保护意识和明辨是非的能力，确保案件及时办结。通过以上工作，提升检察监督力度和质量，规范监督活动，提高司法公信和监督权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0" w:hRule="atLeast"/>
          <w:jc w:val="center"/>
        </w:trPr>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指标值</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分值权重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16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巡视单位数量</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自办公益诉讼案件数量</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≥4件</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发布典型案例数量</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≥6批</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开展巡回检察次数</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≥6次</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提交有关部门办案线索数量</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≥200条</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03"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检察环节认罪认罚从宽制度适用率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0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检察建议采纳率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0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重复鉴定率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0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法院判决支持检察机关诉讼请求案件比例</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0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问题线索移交率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群众来信实体性回复时间</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≤3个月</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群众来信程序性回复时间</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≤7日</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维护公共利益挽回经济损失</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≥80亿元</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0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未成年人保护社会环境</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有所好转</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0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公益诉讼监督影响力和权威性</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有所提升</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人大代表对最高检工作报告赞成率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eastAsia="仿宋_GB2312"/>
          <w:kern w:val="0"/>
          <w:sz w:val="32"/>
          <w:szCs w:val="32"/>
        </w:rPr>
      </w:pPr>
      <w:r>
        <w:rPr>
          <w:rFonts w:hint="eastAsia" w:eastAsia="仿宋_GB2312"/>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eastAsia="仿宋_GB2312"/>
          <w:kern w:val="0"/>
          <w:sz w:val="32"/>
          <w:szCs w:val="32"/>
        </w:rPr>
      </w:pPr>
    </w:p>
    <w:p>
      <w:pPr>
        <w:rPr>
          <w:rFonts w:ascii="黑体" w:eastAsia="黑体"/>
          <w:sz w:val="72"/>
          <w:szCs w:val="72"/>
        </w:rPr>
      </w:pPr>
    </w:p>
    <w:p>
      <w:pPr>
        <w:rPr>
          <w:rFonts w:ascii="黑体" w:eastAsia="黑体"/>
          <w:sz w:val="72"/>
          <w:szCs w:val="72"/>
        </w:rPr>
      </w:pPr>
    </w:p>
    <w:p>
      <w:pPr>
        <w:rPr>
          <w:rFonts w:ascii="黑体" w:eastAsia="黑体"/>
          <w:sz w:val="72"/>
          <w:szCs w:val="72"/>
        </w:rPr>
      </w:pPr>
    </w:p>
    <w:p>
      <w:pPr>
        <w:rPr>
          <w:rFonts w:ascii="黑体" w:eastAsia="黑体"/>
          <w:sz w:val="72"/>
          <w:szCs w:val="72"/>
        </w:rPr>
      </w:pPr>
      <w:r>
        <w:rPr>
          <w:rFonts w:hint="eastAsia" w:ascii="黑体" w:eastAsia="黑体"/>
          <w:sz w:val="72"/>
          <w:szCs w:val="72"/>
        </w:rPr>
        <w:t>第四部分</w:t>
      </w:r>
    </w:p>
    <w:p>
      <w:pPr>
        <w:rPr>
          <w:rFonts w:ascii="黑体" w:eastAsia="黑体"/>
          <w:sz w:val="72"/>
          <w:szCs w:val="7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黑体" w:eastAsia="黑体"/>
          <w:sz w:val="72"/>
          <w:szCs w:val="72"/>
        </w:rPr>
      </w:pPr>
      <w:r>
        <w:rPr>
          <w:rFonts w:hint="eastAsia" w:ascii="黑体" w:eastAsia="黑体"/>
          <w:sz w:val="72"/>
          <w:szCs w:val="72"/>
        </w:rPr>
        <w:t>名词解释</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sectPr>
          <w:pgSz w:w="11906" w:h="16838"/>
          <w:pgMar w:top="1440" w:right="1446" w:bottom="1440" w:left="1446" w:header="851" w:footer="1134" w:gutter="0"/>
          <w:pgBorders>
            <w:top w:val="none" w:sz="0" w:space="0"/>
            <w:left w:val="none" w:sz="0" w:space="0"/>
            <w:bottom w:val="none" w:sz="0" w:space="0"/>
            <w:right w:val="none" w:sz="0" w:space="0"/>
          </w:pgBorders>
          <w:pgNumType w:fmt="decimal"/>
          <w:cols w:space="0" w:num="1"/>
          <w:rtlGutter w:val="0"/>
          <w:docGrid w:type="lines" w:linePitch="317" w:charSpace="0"/>
        </w:sectPr>
      </w:pPr>
    </w:p>
    <w:p>
      <w:pPr>
        <w:ind w:firstLine="643" w:firstLineChars="200"/>
        <w:rPr>
          <w:rFonts w:eastAsia="仿宋_GB2312"/>
          <w:bCs/>
          <w:color w:val="000000"/>
          <w:kern w:val="0"/>
          <w:sz w:val="32"/>
          <w:szCs w:val="32"/>
        </w:rPr>
      </w:pPr>
      <w:r>
        <w:rPr>
          <w:rFonts w:hint="eastAsia" w:eastAsia="仿宋_GB2312"/>
          <w:b/>
          <w:bCs/>
          <w:color w:val="000000"/>
          <w:kern w:val="0"/>
          <w:sz w:val="32"/>
          <w:szCs w:val="32"/>
        </w:rPr>
        <w:t>一、一般公共预算</w:t>
      </w:r>
      <w:r>
        <w:rPr>
          <w:rFonts w:eastAsia="仿宋_GB2312"/>
          <w:b/>
          <w:bCs/>
          <w:color w:val="000000"/>
          <w:kern w:val="0"/>
          <w:sz w:val="32"/>
          <w:szCs w:val="32"/>
        </w:rPr>
        <w:t>拨款收入</w:t>
      </w:r>
      <w:r>
        <w:rPr>
          <w:rFonts w:hint="eastAsia" w:eastAsia="仿宋_GB2312"/>
          <w:b/>
          <w:bCs/>
          <w:color w:val="000000"/>
          <w:kern w:val="0"/>
          <w:sz w:val="32"/>
          <w:szCs w:val="32"/>
        </w:rPr>
        <w:t>：</w:t>
      </w:r>
      <w:r>
        <w:rPr>
          <w:rFonts w:eastAsia="仿宋_GB2312"/>
          <w:bCs/>
          <w:color w:val="000000"/>
          <w:kern w:val="0"/>
          <w:sz w:val="32"/>
          <w:szCs w:val="32"/>
        </w:rPr>
        <w:t>指中央财政当年拨付的资金。</w:t>
      </w:r>
    </w:p>
    <w:p>
      <w:pPr>
        <w:ind w:firstLine="643" w:firstLineChars="200"/>
        <w:rPr>
          <w:rFonts w:eastAsia="仿宋_GB2312"/>
          <w:sz w:val="32"/>
          <w:szCs w:val="32"/>
        </w:rPr>
      </w:pPr>
      <w:r>
        <w:rPr>
          <w:rFonts w:hint="eastAsia" w:eastAsia="仿宋_GB2312"/>
          <w:b/>
          <w:bCs/>
          <w:color w:val="000000"/>
          <w:kern w:val="0"/>
          <w:sz w:val="32"/>
          <w:szCs w:val="32"/>
        </w:rPr>
        <w:t>二、</w:t>
      </w:r>
      <w:r>
        <w:rPr>
          <w:rFonts w:eastAsia="仿宋_GB2312"/>
          <w:b/>
          <w:bCs/>
          <w:color w:val="000000"/>
          <w:kern w:val="0"/>
          <w:sz w:val="32"/>
          <w:szCs w:val="32"/>
        </w:rPr>
        <w:t>事业收入</w:t>
      </w:r>
      <w:r>
        <w:rPr>
          <w:rFonts w:hint="eastAsia" w:eastAsia="仿宋_GB2312"/>
          <w:b/>
          <w:bCs/>
          <w:color w:val="000000"/>
          <w:kern w:val="0"/>
          <w:sz w:val="32"/>
          <w:szCs w:val="32"/>
        </w:rPr>
        <w:t>：</w:t>
      </w:r>
      <w:r>
        <w:rPr>
          <w:rFonts w:eastAsia="仿宋_GB2312"/>
          <w:bCs/>
          <w:color w:val="000000"/>
          <w:kern w:val="0"/>
          <w:sz w:val="32"/>
          <w:szCs w:val="32"/>
        </w:rPr>
        <w:t>指纳入最高人民检察院部门预算的事业</w:t>
      </w:r>
      <w:r>
        <w:rPr>
          <w:rFonts w:eastAsia="仿宋_GB2312"/>
          <w:sz w:val="32"/>
          <w:szCs w:val="32"/>
        </w:rPr>
        <w:t>单位开展专业业务活动及辅助活动所取得的收入。</w:t>
      </w:r>
    </w:p>
    <w:p>
      <w:pPr>
        <w:ind w:firstLine="643" w:firstLineChars="200"/>
        <w:rPr>
          <w:rFonts w:eastAsia="仿宋_GB2312"/>
          <w:sz w:val="32"/>
          <w:szCs w:val="32"/>
        </w:rPr>
      </w:pPr>
      <w:r>
        <w:rPr>
          <w:rFonts w:hint="eastAsia" w:eastAsia="仿宋_GB2312"/>
          <w:b/>
          <w:bCs/>
          <w:color w:val="000000"/>
          <w:kern w:val="0"/>
          <w:sz w:val="32"/>
          <w:szCs w:val="32"/>
        </w:rPr>
        <w:t>三、</w:t>
      </w:r>
      <w:r>
        <w:rPr>
          <w:rFonts w:eastAsia="仿宋_GB2312"/>
          <w:b/>
          <w:bCs/>
          <w:color w:val="000000"/>
          <w:kern w:val="0"/>
          <w:sz w:val="32"/>
          <w:szCs w:val="32"/>
        </w:rPr>
        <w:t>其他收入</w:t>
      </w:r>
      <w:r>
        <w:rPr>
          <w:rFonts w:hint="eastAsia" w:eastAsia="仿宋_GB2312"/>
          <w:b/>
          <w:bCs/>
          <w:color w:val="000000"/>
          <w:kern w:val="0"/>
          <w:sz w:val="32"/>
          <w:szCs w:val="32"/>
        </w:rPr>
        <w:t>：</w:t>
      </w:r>
      <w:r>
        <w:rPr>
          <w:rFonts w:eastAsia="仿宋_GB2312"/>
          <w:bCs/>
          <w:color w:val="000000"/>
          <w:kern w:val="0"/>
          <w:sz w:val="32"/>
          <w:szCs w:val="32"/>
        </w:rPr>
        <w:t>指除</w:t>
      </w:r>
      <w:r>
        <w:rPr>
          <w:rFonts w:hint="eastAsia" w:eastAsia="仿宋_GB2312"/>
          <w:bCs/>
          <w:color w:val="000000"/>
          <w:kern w:val="0"/>
          <w:sz w:val="32"/>
          <w:szCs w:val="32"/>
        </w:rPr>
        <w:t>一般公共预算</w:t>
      </w:r>
      <w:r>
        <w:rPr>
          <w:rFonts w:eastAsia="仿宋_GB2312"/>
          <w:bCs/>
          <w:color w:val="000000"/>
          <w:kern w:val="0"/>
          <w:sz w:val="32"/>
          <w:szCs w:val="32"/>
        </w:rPr>
        <w:t>拨款收入</w:t>
      </w:r>
      <w:r>
        <w:rPr>
          <w:rFonts w:hint="eastAsia" w:eastAsia="仿宋_GB2312"/>
          <w:bCs/>
          <w:color w:val="000000"/>
          <w:kern w:val="0"/>
          <w:sz w:val="32"/>
          <w:szCs w:val="32"/>
        </w:rPr>
        <w:t>、</w:t>
      </w:r>
      <w:r>
        <w:rPr>
          <w:rFonts w:eastAsia="仿宋_GB2312"/>
          <w:bCs/>
          <w:color w:val="000000"/>
          <w:kern w:val="0"/>
          <w:sz w:val="32"/>
          <w:szCs w:val="32"/>
        </w:rPr>
        <w:t>事业收入等以外的收入。主要是按规定动用的售房收入、存款利息收入等。</w:t>
      </w:r>
    </w:p>
    <w:p>
      <w:pPr>
        <w:ind w:firstLine="643" w:firstLineChars="200"/>
        <w:rPr>
          <w:rFonts w:eastAsia="仿宋_GB2312"/>
          <w:sz w:val="32"/>
          <w:szCs w:val="32"/>
        </w:rPr>
      </w:pPr>
      <w:r>
        <w:rPr>
          <w:rFonts w:eastAsia="仿宋_GB2312"/>
          <w:b/>
          <w:sz w:val="32"/>
          <w:szCs w:val="32"/>
        </w:rPr>
        <w:t>四</w:t>
      </w:r>
      <w:r>
        <w:rPr>
          <w:rFonts w:hint="eastAsia" w:eastAsia="仿宋_GB2312"/>
          <w:b/>
          <w:sz w:val="32"/>
          <w:szCs w:val="32"/>
        </w:rPr>
        <w:t>、</w:t>
      </w:r>
      <w:r>
        <w:rPr>
          <w:rFonts w:eastAsia="仿宋_GB2312"/>
          <w:b/>
          <w:sz w:val="32"/>
          <w:szCs w:val="32"/>
        </w:rPr>
        <w:t>上年结转</w:t>
      </w:r>
      <w:r>
        <w:rPr>
          <w:rFonts w:hint="eastAsia" w:eastAsia="仿宋_GB2312"/>
          <w:b/>
          <w:sz w:val="32"/>
          <w:szCs w:val="32"/>
        </w:rPr>
        <w:t>：</w:t>
      </w:r>
      <w:r>
        <w:rPr>
          <w:rFonts w:eastAsia="仿宋_GB2312"/>
          <w:sz w:val="32"/>
          <w:szCs w:val="32"/>
        </w:rPr>
        <w:t>指以前年度尚未完成、结转到本年仍按原规定用途继续使用的资金。</w:t>
      </w:r>
    </w:p>
    <w:p>
      <w:pPr>
        <w:ind w:firstLine="643" w:firstLineChars="200"/>
        <w:rPr>
          <w:rFonts w:eastAsia="仿宋_GB2312"/>
          <w:b/>
          <w:bCs/>
          <w:color w:val="000000"/>
          <w:kern w:val="0"/>
          <w:sz w:val="32"/>
          <w:szCs w:val="32"/>
        </w:rPr>
      </w:pPr>
      <w:r>
        <w:rPr>
          <w:rFonts w:hint="eastAsia" w:eastAsia="仿宋_GB2312"/>
          <w:b/>
          <w:bCs/>
          <w:color w:val="000000"/>
          <w:kern w:val="0"/>
          <w:sz w:val="32"/>
          <w:szCs w:val="32"/>
        </w:rPr>
        <w:t>五、一般公共服务支出（类）纪检监察事务</w:t>
      </w:r>
      <w:r>
        <w:rPr>
          <w:rFonts w:eastAsia="仿宋_GB2312"/>
          <w:b/>
          <w:bCs/>
          <w:color w:val="000000"/>
          <w:kern w:val="0"/>
          <w:sz w:val="32"/>
          <w:szCs w:val="32"/>
        </w:rPr>
        <w:t>（款）</w:t>
      </w:r>
      <w:r>
        <w:rPr>
          <w:rFonts w:hint="eastAsia" w:eastAsia="仿宋_GB2312"/>
          <w:b/>
          <w:bCs/>
          <w:color w:val="000000"/>
          <w:kern w:val="0"/>
          <w:sz w:val="32"/>
          <w:szCs w:val="32"/>
        </w:rPr>
        <w:t>派驻派出机构（项）：</w:t>
      </w:r>
      <w:r>
        <w:rPr>
          <w:rFonts w:hint="eastAsia" w:eastAsia="仿宋_GB2312"/>
          <w:bCs/>
          <w:color w:val="000000"/>
          <w:kern w:val="0"/>
          <w:sz w:val="32"/>
          <w:szCs w:val="32"/>
        </w:rPr>
        <w:t>指中央纪委驻最高人民检察院纪检组开展工作的专项业务支出。</w:t>
      </w:r>
    </w:p>
    <w:p>
      <w:pPr>
        <w:ind w:firstLine="643" w:firstLineChars="200"/>
        <w:rPr>
          <w:rFonts w:eastAsia="仿宋_GB2312"/>
          <w:bCs/>
          <w:color w:val="000000"/>
          <w:kern w:val="0"/>
          <w:sz w:val="32"/>
          <w:szCs w:val="32"/>
        </w:rPr>
      </w:pPr>
      <w:r>
        <w:rPr>
          <w:rFonts w:hint="eastAsia" w:eastAsia="仿宋_GB2312"/>
          <w:b/>
          <w:bCs/>
          <w:color w:val="000000"/>
          <w:kern w:val="0"/>
          <w:sz w:val="32"/>
          <w:szCs w:val="32"/>
        </w:rPr>
        <w:t>六、</w:t>
      </w:r>
      <w:r>
        <w:rPr>
          <w:rFonts w:eastAsia="仿宋_GB2312"/>
          <w:b/>
          <w:bCs/>
          <w:color w:val="000000"/>
          <w:kern w:val="0"/>
          <w:sz w:val="32"/>
          <w:szCs w:val="32"/>
        </w:rPr>
        <w:t>公共安全</w:t>
      </w:r>
      <w:r>
        <w:rPr>
          <w:rFonts w:hint="eastAsia" w:eastAsia="仿宋_GB2312"/>
          <w:b/>
          <w:bCs/>
          <w:color w:val="000000"/>
          <w:kern w:val="0"/>
          <w:sz w:val="32"/>
          <w:szCs w:val="32"/>
        </w:rPr>
        <w:t>支出</w:t>
      </w:r>
      <w:r>
        <w:rPr>
          <w:rFonts w:eastAsia="仿宋_GB2312"/>
          <w:b/>
          <w:bCs/>
          <w:color w:val="000000"/>
          <w:kern w:val="0"/>
          <w:sz w:val="32"/>
          <w:szCs w:val="32"/>
        </w:rPr>
        <w:t>（类）检察（款）</w:t>
      </w:r>
      <w:r>
        <w:rPr>
          <w:rFonts w:hint="eastAsia" w:eastAsia="仿宋_GB2312"/>
          <w:b/>
          <w:bCs w:val="0"/>
          <w:kern w:val="0"/>
          <w:sz w:val="32"/>
          <w:szCs w:val="32"/>
          <w:lang w:val="en-US" w:eastAsia="zh-CN"/>
        </w:rPr>
        <w:t>行政运行（项）</w:t>
      </w:r>
      <w:r>
        <w:rPr>
          <w:rFonts w:hint="eastAsia" w:eastAsia="仿宋_GB2312"/>
          <w:b/>
          <w:bCs/>
          <w:color w:val="000000"/>
          <w:kern w:val="0"/>
          <w:sz w:val="32"/>
          <w:szCs w:val="32"/>
        </w:rPr>
        <w:t>：</w:t>
      </w:r>
      <w:r>
        <w:rPr>
          <w:rFonts w:eastAsia="仿宋_GB2312"/>
          <w:bCs/>
          <w:color w:val="000000"/>
          <w:kern w:val="0"/>
          <w:sz w:val="32"/>
          <w:szCs w:val="32"/>
        </w:rPr>
        <w:t>指最高人民检察院</w:t>
      </w:r>
      <w:r>
        <w:rPr>
          <w:rFonts w:hint="eastAsia" w:eastAsia="仿宋_GB2312"/>
          <w:bCs/>
          <w:color w:val="000000"/>
          <w:kern w:val="0"/>
          <w:sz w:val="32"/>
          <w:szCs w:val="32"/>
          <w:lang w:val="en-US" w:eastAsia="zh-CN"/>
        </w:rPr>
        <w:t>行政单位</w:t>
      </w:r>
      <w:r>
        <w:rPr>
          <w:rFonts w:eastAsia="仿宋_GB2312"/>
          <w:bCs/>
          <w:color w:val="000000"/>
          <w:kern w:val="0"/>
          <w:sz w:val="32"/>
          <w:szCs w:val="32"/>
        </w:rPr>
        <w:t>用于保障</w:t>
      </w:r>
      <w:r>
        <w:rPr>
          <w:rFonts w:hint="eastAsia" w:eastAsia="仿宋_GB2312"/>
          <w:bCs/>
          <w:color w:val="000000"/>
          <w:kern w:val="0"/>
          <w:sz w:val="32"/>
          <w:szCs w:val="32"/>
        </w:rPr>
        <w:t>机构正常运行、开展日常工作的基本支出</w:t>
      </w:r>
      <w:r>
        <w:rPr>
          <w:rFonts w:eastAsia="仿宋_GB2312"/>
          <w:bCs/>
          <w:color w:val="000000"/>
          <w:kern w:val="0"/>
          <w:sz w:val="32"/>
          <w:szCs w:val="32"/>
        </w:rPr>
        <w:t>。</w:t>
      </w:r>
    </w:p>
    <w:p>
      <w:pPr>
        <w:keepNext w:val="0"/>
        <w:keepLines w:val="0"/>
        <w:pageBreakBefore w:val="0"/>
        <w:kinsoku/>
        <w:wordWrap/>
        <w:overflowPunct/>
        <w:topLinePunct w:val="0"/>
        <w:bidi w:val="0"/>
        <w:spacing w:line="240" w:lineRule="auto"/>
        <w:ind w:left="0" w:leftChars="0" w:right="0" w:rightChars="0" w:firstLine="630"/>
        <w:textAlignment w:val="auto"/>
        <w:rPr>
          <w:rFonts w:hint="eastAsia" w:eastAsia="仿宋_GB2312"/>
          <w:b w:val="0"/>
          <w:bCs/>
          <w:kern w:val="0"/>
          <w:sz w:val="32"/>
          <w:szCs w:val="32"/>
          <w:lang w:val="en-US" w:eastAsia="zh-CN"/>
        </w:rPr>
      </w:pPr>
      <w:r>
        <w:rPr>
          <w:rFonts w:hint="eastAsia" w:eastAsia="仿宋_GB2312"/>
          <w:b/>
          <w:bCs/>
          <w:color w:val="000000"/>
          <w:kern w:val="0"/>
          <w:sz w:val="32"/>
          <w:szCs w:val="32"/>
          <w:lang w:eastAsia="zh-CN"/>
        </w:rPr>
        <w:t>七</w:t>
      </w:r>
      <w:r>
        <w:rPr>
          <w:rFonts w:hint="eastAsia" w:eastAsia="仿宋_GB2312"/>
          <w:b/>
          <w:bCs/>
          <w:color w:val="000000"/>
          <w:kern w:val="0"/>
          <w:sz w:val="32"/>
          <w:szCs w:val="32"/>
        </w:rPr>
        <w:t>、</w:t>
      </w:r>
      <w:r>
        <w:rPr>
          <w:rFonts w:eastAsia="仿宋_GB2312"/>
          <w:b/>
          <w:bCs/>
          <w:color w:val="000000"/>
          <w:kern w:val="0"/>
          <w:sz w:val="32"/>
          <w:szCs w:val="32"/>
        </w:rPr>
        <w:t>公共安全</w:t>
      </w:r>
      <w:r>
        <w:rPr>
          <w:rFonts w:hint="eastAsia" w:eastAsia="仿宋_GB2312"/>
          <w:b/>
          <w:bCs/>
          <w:color w:val="000000"/>
          <w:kern w:val="0"/>
          <w:sz w:val="32"/>
          <w:szCs w:val="32"/>
        </w:rPr>
        <w:t>支出</w:t>
      </w:r>
      <w:r>
        <w:rPr>
          <w:rFonts w:eastAsia="仿宋_GB2312"/>
          <w:b/>
          <w:bCs/>
          <w:color w:val="000000"/>
          <w:kern w:val="0"/>
          <w:sz w:val="32"/>
          <w:szCs w:val="32"/>
        </w:rPr>
        <w:t>（类）检察（款）</w:t>
      </w:r>
      <w:r>
        <w:rPr>
          <w:rFonts w:hint="eastAsia" w:eastAsia="仿宋_GB2312"/>
          <w:b/>
          <w:bCs w:val="0"/>
          <w:kern w:val="0"/>
          <w:sz w:val="32"/>
          <w:szCs w:val="32"/>
          <w:lang w:val="en-US" w:eastAsia="zh-CN"/>
        </w:rPr>
        <w:t>一般行政管理事务（项）:</w:t>
      </w:r>
      <w:r>
        <w:rPr>
          <w:rFonts w:eastAsia="仿宋_GB2312"/>
          <w:bCs/>
          <w:color w:val="000000"/>
          <w:kern w:val="0"/>
          <w:sz w:val="32"/>
          <w:szCs w:val="32"/>
        </w:rPr>
        <w:t>指最高人民检察院</w:t>
      </w:r>
      <w:r>
        <w:rPr>
          <w:rFonts w:hint="eastAsia" w:eastAsia="仿宋_GB2312"/>
          <w:bCs/>
          <w:color w:val="000000"/>
          <w:kern w:val="0"/>
          <w:sz w:val="32"/>
          <w:szCs w:val="32"/>
          <w:lang w:val="en-US" w:eastAsia="zh-CN"/>
        </w:rPr>
        <w:t>行政单位</w:t>
      </w:r>
      <w:r>
        <w:rPr>
          <w:rFonts w:eastAsia="仿宋_GB2312"/>
          <w:bCs/>
          <w:color w:val="000000"/>
          <w:kern w:val="0"/>
          <w:sz w:val="32"/>
          <w:szCs w:val="32"/>
        </w:rPr>
        <w:t>用于</w:t>
      </w:r>
      <w:r>
        <w:rPr>
          <w:rFonts w:hint="eastAsia" w:eastAsia="仿宋_GB2312"/>
          <w:bCs/>
          <w:color w:val="000000"/>
          <w:kern w:val="0"/>
          <w:sz w:val="32"/>
          <w:szCs w:val="32"/>
          <w:lang w:eastAsia="zh-CN"/>
        </w:rPr>
        <w:t>装备购置等</w:t>
      </w:r>
      <w:r>
        <w:rPr>
          <w:rFonts w:hint="eastAsia" w:eastAsia="仿宋_GB2312"/>
          <w:bCs/>
          <w:color w:val="000000"/>
          <w:kern w:val="0"/>
          <w:sz w:val="32"/>
          <w:szCs w:val="32"/>
        </w:rPr>
        <w:t>未单独设置项级科目的其他项目支出</w:t>
      </w:r>
      <w:r>
        <w:rPr>
          <w:rFonts w:hint="eastAsia" w:eastAsia="仿宋_GB2312"/>
          <w:b w:val="0"/>
          <w:bCs/>
          <w:kern w:val="0"/>
          <w:sz w:val="32"/>
          <w:szCs w:val="32"/>
          <w:lang w:val="en-US" w:eastAsia="zh-CN"/>
        </w:rPr>
        <w:t>。</w:t>
      </w:r>
    </w:p>
    <w:p>
      <w:pPr>
        <w:keepNext w:val="0"/>
        <w:keepLines w:val="0"/>
        <w:pageBreakBefore w:val="0"/>
        <w:kinsoku/>
        <w:wordWrap/>
        <w:overflowPunct/>
        <w:topLinePunct w:val="0"/>
        <w:bidi w:val="0"/>
        <w:spacing w:line="240" w:lineRule="auto"/>
        <w:ind w:left="0" w:leftChars="0" w:right="0" w:rightChars="0" w:firstLine="630"/>
        <w:textAlignment w:val="auto"/>
        <w:rPr>
          <w:rFonts w:hint="eastAsia" w:eastAsia="仿宋_GB2312"/>
          <w:b w:val="0"/>
          <w:bCs/>
          <w:kern w:val="0"/>
          <w:sz w:val="32"/>
          <w:szCs w:val="32"/>
          <w:lang w:val="en-US" w:eastAsia="zh-CN"/>
        </w:rPr>
      </w:pPr>
      <w:r>
        <w:rPr>
          <w:rFonts w:hint="eastAsia" w:eastAsia="仿宋_GB2312"/>
          <w:b/>
          <w:bCs w:val="0"/>
          <w:kern w:val="0"/>
          <w:sz w:val="32"/>
          <w:szCs w:val="32"/>
          <w:lang w:val="en-US" w:eastAsia="zh-CN"/>
        </w:rPr>
        <w:t>八、</w:t>
      </w:r>
      <w:r>
        <w:rPr>
          <w:rFonts w:eastAsia="仿宋_GB2312"/>
          <w:b/>
          <w:bCs/>
          <w:color w:val="000000"/>
          <w:kern w:val="0"/>
          <w:sz w:val="32"/>
          <w:szCs w:val="32"/>
        </w:rPr>
        <w:t>公共安全</w:t>
      </w:r>
      <w:r>
        <w:rPr>
          <w:rFonts w:hint="eastAsia" w:eastAsia="仿宋_GB2312"/>
          <w:b/>
          <w:bCs/>
          <w:color w:val="000000"/>
          <w:kern w:val="0"/>
          <w:sz w:val="32"/>
          <w:szCs w:val="32"/>
        </w:rPr>
        <w:t>支出</w:t>
      </w:r>
      <w:r>
        <w:rPr>
          <w:rFonts w:eastAsia="仿宋_GB2312"/>
          <w:b/>
          <w:bCs/>
          <w:color w:val="000000"/>
          <w:kern w:val="0"/>
          <w:sz w:val="32"/>
          <w:szCs w:val="32"/>
        </w:rPr>
        <w:t>（类）检察（款）</w:t>
      </w:r>
      <w:r>
        <w:rPr>
          <w:rFonts w:hint="eastAsia" w:eastAsia="仿宋_GB2312"/>
          <w:b/>
          <w:bCs w:val="0"/>
          <w:kern w:val="0"/>
          <w:sz w:val="32"/>
          <w:szCs w:val="32"/>
          <w:lang w:val="en-US" w:eastAsia="zh-CN"/>
        </w:rPr>
        <w:t>机关服务（项）</w:t>
      </w:r>
      <w:r>
        <w:rPr>
          <w:rFonts w:hint="eastAsia" w:eastAsia="仿宋_GB2312"/>
          <w:b w:val="0"/>
          <w:bCs/>
          <w:kern w:val="0"/>
          <w:sz w:val="32"/>
          <w:szCs w:val="32"/>
          <w:lang w:val="en-US" w:eastAsia="zh-CN"/>
        </w:rPr>
        <w:t>：指为</w:t>
      </w:r>
      <w:r>
        <w:rPr>
          <w:rFonts w:eastAsia="仿宋_GB2312"/>
          <w:bCs/>
          <w:color w:val="000000"/>
          <w:kern w:val="0"/>
          <w:sz w:val="32"/>
          <w:szCs w:val="32"/>
        </w:rPr>
        <w:t>最高人民检察院</w:t>
      </w:r>
      <w:r>
        <w:rPr>
          <w:rFonts w:hint="eastAsia" w:eastAsia="仿宋_GB2312"/>
          <w:b w:val="0"/>
          <w:bCs/>
          <w:kern w:val="0"/>
          <w:sz w:val="32"/>
          <w:szCs w:val="32"/>
          <w:lang w:val="en-US" w:eastAsia="zh-CN"/>
        </w:rPr>
        <w:t xml:space="preserve">提供后勤服务的机关服务中心的支出。 </w:t>
      </w:r>
    </w:p>
    <w:p>
      <w:pPr>
        <w:keepNext w:val="0"/>
        <w:keepLines w:val="0"/>
        <w:pageBreakBefore w:val="0"/>
        <w:kinsoku/>
        <w:wordWrap/>
        <w:overflowPunct/>
        <w:topLinePunct w:val="0"/>
        <w:bidi w:val="0"/>
        <w:spacing w:line="240" w:lineRule="auto"/>
        <w:ind w:left="0" w:leftChars="0" w:right="0" w:rightChars="0" w:firstLine="630"/>
        <w:textAlignment w:val="auto"/>
        <w:rPr>
          <w:rFonts w:hint="eastAsia" w:eastAsia="仿宋_GB2312"/>
          <w:b w:val="0"/>
          <w:bCs/>
          <w:kern w:val="0"/>
          <w:sz w:val="32"/>
          <w:szCs w:val="32"/>
          <w:lang w:val="en-US" w:eastAsia="zh-CN"/>
        </w:rPr>
      </w:pPr>
      <w:r>
        <w:rPr>
          <w:rFonts w:hint="eastAsia" w:eastAsia="仿宋_GB2312"/>
          <w:b/>
          <w:bCs w:val="0"/>
          <w:kern w:val="0"/>
          <w:sz w:val="32"/>
          <w:szCs w:val="32"/>
          <w:lang w:val="en-US" w:eastAsia="zh-CN"/>
        </w:rPr>
        <w:t>九、</w:t>
      </w:r>
      <w:r>
        <w:rPr>
          <w:rFonts w:eastAsia="仿宋_GB2312"/>
          <w:b/>
          <w:bCs/>
          <w:color w:val="000000"/>
          <w:kern w:val="0"/>
          <w:sz w:val="32"/>
          <w:szCs w:val="32"/>
        </w:rPr>
        <w:t>公共安全</w:t>
      </w:r>
      <w:r>
        <w:rPr>
          <w:rFonts w:hint="eastAsia" w:eastAsia="仿宋_GB2312"/>
          <w:b/>
          <w:bCs/>
          <w:color w:val="000000"/>
          <w:kern w:val="0"/>
          <w:sz w:val="32"/>
          <w:szCs w:val="32"/>
        </w:rPr>
        <w:t>支出</w:t>
      </w:r>
      <w:r>
        <w:rPr>
          <w:rFonts w:eastAsia="仿宋_GB2312"/>
          <w:b/>
          <w:bCs/>
          <w:color w:val="000000"/>
          <w:kern w:val="0"/>
          <w:sz w:val="32"/>
          <w:szCs w:val="32"/>
        </w:rPr>
        <w:t>（类）检察（款）</w:t>
      </w:r>
      <w:r>
        <w:rPr>
          <w:rFonts w:hint="eastAsia" w:eastAsia="仿宋_GB2312"/>
          <w:b/>
          <w:bCs w:val="0"/>
          <w:kern w:val="0"/>
          <w:sz w:val="32"/>
          <w:szCs w:val="32"/>
          <w:lang w:val="en-US" w:eastAsia="zh-CN"/>
        </w:rPr>
        <w:t>检察监督（项）</w:t>
      </w:r>
      <w:r>
        <w:rPr>
          <w:rFonts w:hint="eastAsia" w:eastAsia="仿宋_GB2312"/>
          <w:b w:val="0"/>
          <w:bCs/>
          <w:kern w:val="0"/>
          <w:sz w:val="32"/>
          <w:szCs w:val="32"/>
          <w:lang w:val="en-US" w:eastAsia="zh-CN"/>
        </w:rPr>
        <w:t>：</w:t>
      </w:r>
      <w:r>
        <w:rPr>
          <w:rFonts w:eastAsia="仿宋_GB2312"/>
          <w:bCs/>
          <w:color w:val="000000"/>
          <w:kern w:val="0"/>
          <w:sz w:val="32"/>
          <w:szCs w:val="32"/>
        </w:rPr>
        <w:t>指最高人民检察院</w:t>
      </w:r>
      <w:r>
        <w:rPr>
          <w:rFonts w:hint="eastAsia" w:eastAsia="仿宋_GB2312"/>
          <w:bCs/>
          <w:color w:val="000000"/>
          <w:kern w:val="0"/>
          <w:sz w:val="32"/>
          <w:szCs w:val="32"/>
          <w:lang w:eastAsia="zh-CN"/>
        </w:rPr>
        <w:t>履行法律监督职能的项目支出</w:t>
      </w:r>
      <w:r>
        <w:rPr>
          <w:rFonts w:hint="eastAsia" w:eastAsia="仿宋_GB2312"/>
          <w:b w:val="0"/>
          <w:bCs/>
          <w:kern w:val="0"/>
          <w:sz w:val="32"/>
          <w:szCs w:val="32"/>
          <w:lang w:val="en-US" w:eastAsia="zh-CN"/>
        </w:rPr>
        <w:t>。</w:t>
      </w:r>
    </w:p>
    <w:p>
      <w:pPr>
        <w:keepNext w:val="0"/>
        <w:keepLines w:val="0"/>
        <w:pageBreakBefore w:val="0"/>
        <w:kinsoku/>
        <w:wordWrap/>
        <w:overflowPunct/>
        <w:topLinePunct w:val="0"/>
        <w:bidi w:val="0"/>
        <w:spacing w:line="240" w:lineRule="auto"/>
        <w:ind w:left="0" w:leftChars="0" w:right="0" w:rightChars="0" w:firstLine="630"/>
        <w:textAlignment w:val="auto"/>
        <w:rPr>
          <w:rFonts w:hint="eastAsia" w:eastAsia="仿宋_GB2312"/>
          <w:b w:val="0"/>
          <w:bCs/>
          <w:kern w:val="0"/>
          <w:sz w:val="32"/>
          <w:szCs w:val="32"/>
          <w:lang w:val="en-US" w:eastAsia="zh-CN"/>
        </w:rPr>
      </w:pPr>
      <w:r>
        <w:rPr>
          <w:rFonts w:hint="eastAsia" w:eastAsia="仿宋_GB2312"/>
          <w:b/>
          <w:bCs w:val="0"/>
          <w:kern w:val="0"/>
          <w:sz w:val="32"/>
          <w:szCs w:val="32"/>
          <w:lang w:val="en-US" w:eastAsia="zh-CN"/>
        </w:rPr>
        <w:t>十、</w:t>
      </w:r>
      <w:r>
        <w:rPr>
          <w:rFonts w:eastAsia="仿宋_GB2312"/>
          <w:b/>
          <w:bCs/>
          <w:color w:val="000000"/>
          <w:kern w:val="0"/>
          <w:sz w:val="32"/>
          <w:szCs w:val="32"/>
        </w:rPr>
        <w:t>公共安全</w:t>
      </w:r>
      <w:r>
        <w:rPr>
          <w:rFonts w:hint="eastAsia" w:eastAsia="仿宋_GB2312"/>
          <w:b/>
          <w:bCs/>
          <w:color w:val="000000"/>
          <w:kern w:val="0"/>
          <w:sz w:val="32"/>
          <w:szCs w:val="32"/>
        </w:rPr>
        <w:t>支出</w:t>
      </w:r>
      <w:r>
        <w:rPr>
          <w:rFonts w:eastAsia="仿宋_GB2312"/>
          <w:b/>
          <w:bCs/>
          <w:color w:val="000000"/>
          <w:kern w:val="0"/>
          <w:sz w:val="32"/>
          <w:szCs w:val="32"/>
        </w:rPr>
        <w:t>（类）检察（款）</w:t>
      </w:r>
      <w:r>
        <w:rPr>
          <w:rFonts w:hint="eastAsia" w:eastAsia="仿宋_GB2312"/>
          <w:b/>
          <w:bCs w:val="0"/>
          <w:kern w:val="0"/>
          <w:sz w:val="32"/>
          <w:szCs w:val="32"/>
          <w:lang w:val="en-US" w:eastAsia="zh-CN"/>
        </w:rPr>
        <w:t>事业运行（项）</w:t>
      </w:r>
      <w:r>
        <w:rPr>
          <w:rFonts w:hint="eastAsia" w:eastAsia="仿宋_GB2312"/>
          <w:b w:val="0"/>
          <w:bCs/>
          <w:kern w:val="0"/>
          <w:sz w:val="32"/>
          <w:szCs w:val="32"/>
          <w:lang w:val="en-US" w:eastAsia="zh-CN"/>
        </w:rPr>
        <w:t>：</w:t>
      </w:r>
      <w:r>
        <w:rPr>
          <w:rFonts w:eastAsia="仿宋_GB2312"/>
          <w:bCs/>
          <w:color w:val="000000"/>
          <w:kern w:val="0"/>
          <w:sz w:val="32"/>
          <w:szCs w:val="32"/>
        </w:rPr>
        <w:t>指</w:t>
      </w:r>
      <w:r>
        <w:rPr>
          <w:rFonts w:hint="eastAsia" w:eastAsia="仿宋_GB2312"/>
          <w:bCs/>
          <w:color w:val="000000"/>
          <w:kern w:val="0"/>
          <w:sz w:val="32"/>
          <w:szCs w:val="32"/>
          <w:lang w:eastAsia="zh-CN"/>
        </w:rPr>
        <w:t>国家检察官学院</w:t>
      </w:r>
      <w:r>
        <w:rPr>
          <w:rFonts w:hint="eastAsia" w:ascii="仿宋_GB2312" w:hAnsi="仿宋" w:eastAsia="仿宋_GB2312"/>
          <w:sz w:val="32"/>
          <w:szCs w:val="30"/>
        </w:rPr>
        <w:t>用于保障机构正常运行、开展日常工作的支出</w:t>
      </w:r>
      <w:r>
        <w:rPr>
          <w:rFonts w:hint="eastAsia" w:eastAsia="仿宋_GB2312"/>
          <w:b w:val="0"/>
          <w:bCs/>
          <w:kern w:val="0"/>
          <w:sz w:val="32"/>
          <w:szCs w:val="32"/>
          <w:lang w:val="en-US" w:eastAsia="zh-CN"/>
        </w:rPr>
        <w:t>。</w:t>
      </w:r>
    </w:p>
    <w:p>
      <w:pPr>
        <w:ind w:firstLine="643" w:firstLineChars="200"/>
        <w:rPr>
          <w:rFonts w:hint="eastAsia" w:eastAsia="仿宋_GB2312"/>
          <w:b w:val="0"/>
          <w:bCs/>
          <w:kern w:val="0"/>
          <w:sz w:val="32"/>
          <w:szCs w:val="32"/>
          <w:lang w:val="en-US" w:eastAsia="zh-CN"/>
        </w:rPr>
      </w:pPr>
      <w:r>
        <w:rPr>
          <w:rFonts w:hint="eastAsia" w:eastAsia="仿宋_GB2312"/>
          <w:b/>
          <w:bCs w:val="0"/>
          <w:kern w:val="0"/>
          <w:sz w:val="32"/>
          <w:szCs w:val="32"/>
          <w:lang w:val="en-US" w:eastAsia="zh-CN"/>
        </w:rPr>
        <w:t>十一、</w:t>
      </w:r>
      <w:r>
        <w:rPr>
          <w:rFonts w:eastAsia="仿宋_GB2312"/>
          <w:b/>
          <w:bCs/>
          <w:color w:val="000000"/>
          <w:kern w:val="0"/>
          <w:sz w:val="32"/>
          <w:szCs w:val="32"/>
        </w:rPr>
        <w:t>公共安全</w:t>
      </w:r>
      <w:r>
        <w:rPr>
          <w:rFonts w:hint="eastAsia" w:eastAsia="仿宋_GB2312"/>
          <w:b/>
          <w:bCs/>
          <w:color w:val="000000"/>
          <w:kern w:val="0"/>
          <w:sz w:val="32"/>
          <w:szCs w:val="32"/>
        </w:rPr>
        <w:t>支出</w:t>
      </w:r>
      <w:r>
        <w:rPr>
          <w:rFonts w:eastAsia="仿宋_GB2312"/>
          <w:b/>
          <w:bCs/>
          <w:color w:val="000000"/>
          <w:kern w:val="0"/>
          <w:sz w:val="32"/>
          <w:szCs w:val="32"/>
        </w:rPr>
        <w:t>（类）检察（款）</w:t>
      </w:r>
      <w:r>
        <w:rPr>
          <w:rFonts w:hint="eastAsia" w:eastAsia="仿宋_GB2312"/>
          <w:b/>
          <w:bCs w:val="0"/>
          <w:kern w:val="0"/>
          <w:sz w:val="32"/>
          <w:szCs w:val="32"/>
          <w:lang w:val="en-US" w:eastAsia="zh-CN"/>
        </w:rPr>
        <w:t>其他检察支出（项）</w:t>
      </w:r>
      <w:r>
        <w:rPr>
          <w:rFonts w:hint="eastAsia" w:eastAsia="仿宋_GB2312"/>
          <w:b w:val="0"/>
          <w:bCs/>
          <w:kern w:val="0"/>
          <w:sz w:val="32"/>
          <w:szCs w:val="32"/>
          <w:lang w:val="en-US" w:eastAsia="zh-CN"/>
        </w:rPr>
        <w:t>：指最高人民检察院除上述项目以外的开展其他检察事务方面专门性工作任务的项目支出。</w:t>
      </w:r>
    </w:p>
    <w:p>
      <w:pPr>
        <w:ind w:firstLine="643" w:firstLineChars="200"/>
        <w:rPr>
          <w:rFonts w:eastAsia="仿宋_GB2312"/>
          <w:bCs/>
          <w:color w:val="000000"/>
          <w:kern w:val="0"/>
          <w:sz w:val="32"/>
          <w:szCs w:val="32"/>
        </w:rPr>
      </w:pPr>
      <w:r>
        <w:rPr>
          <w:rFonts w:hint="eastAsia" w:eastAsia="仿宋_GB2312"/>
          <w:b/>
          <w:bCs/>
          <w:color w:val="000000"/>
          <w:kern w:val="0"/>
          <w:sz w:val="32"/>
          <w:szCs w:val="32"/>
          <w:lang w:eastAsia="zh-CN"/>
        </w:rPr>
        <w:t>十二</w:t>
      </w:r>
      <w:r>
        <w:rPr>
          <w:rFonts w:hint="eastAsia" w:eastAsia="仿宋_GB2312"/>
          <w:b/>
          <w:bCs/>
          <w:color w:val="000000"/>
          <w:kern w:val="0"/>
          <w:sz w:val="32"/>
          <w:szCs w:val="32"/>
        </w:rPr>
        <w:t>、</w:t>
      </w:r>
      <w:r>
        <w:rPr>
          <w:rFonts w:hint="eastAsia" w:eastAsia="仿宋_GB2312"/>
          <w:b/>
          <w:kern w:val="0"/>
          <w:sz w:val="32"/>
          <w:szCs w:val="32"/>
        </w:rPr>
        <w:t>教育支出（类）进修及培训（款）培训支出（项）：</w:t>
      </w:r>
      <w:r>
        <w:rPr>
          <w:rFonts w:eastAsia="仿宋_GB2312"/>
          <w:bCs/>
          <w:color w:val="000000"/>
          <w:kern w:val="0"/>
          <w:sz w:val="32"/>
          <w:szCs w:val="32"/>
        </w:rPr>
        <w:t>指最高人民检察院用于</w:t>
      </w:r>
      <w:r>
        <w:rPr>
          <w:rFonts w:hint="eastAsia" w:eastAsia="仿宋_GB2312"/>
          <w:bCs/>
          <w:color w:val="000000"/>
          <w:kern w:val="0"/>
          <w:sz w:val="32"/>
          <w:szCs w:val="32"/>
        </w:rPr>
        <w:t>教育培训的支出。</w:t>
      </w:r>
    </w:p>
    <w:p>
      <w:pPr>
        <w:ind w:firstLine="643" w:firstLineChars="200"/>
        <w:rPr>
          <w:rFonts w:eastAsia="仿宋_GB2312"/>
          <w:bCs/>
          <w:color w:val="000000"/>
          <w:kern w:val="0"/>
          <w:sz w:val="32"/>
          <w:szCs w:val="32"/>
        </w:rPr>
      </w:pPr>
      <w:r>
        <w:rPr>
          <w:rFonts w:hint="eastAsia" w:eastAsia="仿宋_GB2312"/>
          <w:b/>
          <w:kern w:val="0"/>
          <w:sz w:val="32"/>
          <w:szCs w:val="32"/>
          <w:lang w:eastAsia="zh-CN"/>
        </w:rPr>
        <w:t>十三</w:t>
      </w:r>
      <w:r>
        <w:rPr>
          <w:rFonts w:hint="eastAsia" w:eastAsia="仿宋_GB2312"/>
          <w:b/>
          <w:kern w:val="0"/>
          <w:sz w:val="32"/>
          <w:szCs w:val="32"/>
        </w:rPr>
        <w:t>、科学技术支出（类）应用研究（款）机构运行（项）：</w:t>
      </w:r>
      <w:r>
        <w:rPr>
          <w:rFonts w:eastAsia="仿宋_GB2312"/>
          <w:bCs/>
          <w:color w:val="000000"/>
          <w:kern w:val="0"/>
          <w:sz w:val="32"/>
          <w:szCs w:val="32"/>
        </w:rPr>
        <w:t>指最高人民检察院所属科学事业单位用于保障机构运行</w:t>
      </w:r>
      <w:r>
        <w:rPr>
          <w:rFonts w:hint="eastAsia" w:eastAsia="仿宋_GB2312"/>
          <w:bCs/>
          <w:color w:val="000000"/>
          <w:kern w:val="0"/>
          <w:sz w:val="32"/>
          <w:szCs w:val="32"/>
        </w:rPr>
        <w:t>的支出。</w:t>
      </w:r>
    </w:p>
    <w:p>
      <w:pPr>
        <w:ind w:firstLine="643" w:firstLineChars="200"/>
        <w:rPr>
          <w:rFonts w:eastAsia="仿宋_GB2312"/>
          <w:bCs/>
          <w:color w:val="000000"/>
          <w:kern w:val="0"/>
          <w:sz w:val="32"/>
          <w:szCs w:val="32"/>
        </w:rPr>
      </w:pPr>
      <w:r>
        <w:rPr>
          <w:rFonts w:hint="eastAsia" w:eastAsia="仿宋_GB2312"/>
          <w:b/>
          <w:kern w:val="0"/>
          <w:sz w:val="32"/>
          <w:szCs w:val="32"/>
          <w:lang w:eastAsia="zh-CN"/>
        </w:rPr>
        <w:t>十四</w:t>
      </w:r>
      <w:r>
        <w:rPr>
          <w:rFonts w:hint="eastAsia" w:eastAsia="仿宋_GB2312"/>
          <w:b/>
          <w:kern w:val="0"/>
          <w:sz w:val="32"/>
          <w:szCs w:val="32"/>
        </w:rPr>
        <w:t>、科学技术支出（类）应用研究（款）社会公益研究（项）：</w:t>
      </w:r>
      <w:r>
        <w:rPr>
          <w:rFonts w:hint="eastAsia" w:eastAsia="仿宋_GB2312"/>
          <w:kern w:val="0"/>
          <w:sz w:val="32"/>
          <w:szCs w:val="32"/>
        </w:rPr>
        <w:t>指</w:t>
      </w:r>
      <w:r>
        <w:rPr>
          <w:rFonts w:eastAsia="仿宋_GB2312"/>
          <w:bCs/>
          <w:color w:val="000000"/>
          <w:kern w:val="0"/>
          <w:sz w:val="32"/>
          <w:szCs w:val="32"/>
        </w:rPr>
        <w:t>最高人民检察院所属科学事业单位开展业务活动的支出。</w:t>
      </w:r>
    </w:p>
    <w:p>
      <w:pPr>
        <w:ind w:firstLine="643" w:firstLineChars="200"/>
        <w:rPr>
          <w:rFonts w:eastAsia="仿宋_GB2312"/>
          <w:bCs/>
          <w:color w:val="000000"/>
          <w:kern w:val="0"/>
          <w:sz w:val="32"/>
          <w:szCs w:val="32"/>
        </w:rPr>
      </w:pPr>
      <w:r>
        <w:rPr>
          <w:rFonts w:hint="eastAsia" w:eastAsia="仿宋_GB2312"/>
          <w:b/>
          <w:bCs/>
          <w:color w:val="000000"/>
          <w:kern w:val="0"/>
          <w:sz w:val="32"/>
          <w:szCs w:val="32"/>
        </w:rPr>
        <w:t>十</w:t>
      </w:r>
      <w:r>
        <w:rPr>
          <w:rFonts w:hint="eastAsia" w:eastAsia="仿宋_GB2312"/>
          <w:b/>
          <w:bCs/>
          <w:color w:val="000000"/>
          <w:kern w:val="0"/>
          <w:sz w:val="32"/>
          <w:szCs w:val="32"/>
          <w:lang w:eastAsia="zh-CN"/>
        </w:rPr>
        <w:t>五</w:t>
      </w:r>
      <w:r>
        <w:rPr>
          <w:rFonts w:hint="eastAsia" w:eastAsia="仿宋_GB2312"/>
          <w:b/>
          <w:bCs/>
          <w:color w:val="000000"/>
          <w:kern w:val="0"/>
          <w:sz w:val="32"/>
          <w:szCs w:val="32"/>
        </w:rPr>
        <w:t>、</w:t>
      </w:r>
      <w:r>
        <w:rPr>
          <w:rFonts w:hint="eastAsia" w:eastAsia="仿宋_GB2312"/>
          <w:b/>
          <w:kern w:val="0"/>
          <w:sz w:val="32"/>
          <w:szCs w:val="32"/>
        </w:rPr>
        <w:t>科学技术支出（类）科技条件与服务（款）科技条件专项（项）：</w:t>
      </w:r>
      <w:r>
        <w:rPr>
          <w:rFonts w:eastAsia="仿宋_GB2312"/>
          <w:bCs/>
          <w:color w:val="000000"/>
          <w:kern w:val="0"/>
          <w:sz w:val="32"/>
          <w:szCs w:val="32"/>
        </w:rPr>
        <w:t>指最高人民检察院所属科学事业单位为科技活动提供基础性、通用性服务的支出。</w:t>
      </w:r>
    </w:p>
    <w:p>
      <w:pPr>
        <w:ind w:firstLine="643" w:firstLineChars="200"/>
        <w:rPr>
          <w:rFonts w:eastAsia="仿宋_GB2312"/>
          <w:sz w:val="32"/>
          <w:szCs w:val="32"/>
        </w:rPr>
      </w:pPr>
      <w:r>
        <w:rPr>
          <w:rFonts w:hint="eastAsia" w:eastAsia="仿宋_GB2312"/>
          <w:b/>
          <w:bCs/>
          <w:color w:val="000000"/>
          <w:kern w:val="0"/>
          <w:sz w:val="32"/>
          <w:szCs w:val="32"/>
        </w:rPr>
        <w:t>十</w:t>
      </w:r>
      <w:r>
        <w:rPr>
          <w:rFonts w:hint="eastAsia" w:eastAsia="仿宋_GB2312"/>
          <w:b/>
          <w:bCs/>
          <w:color w:val="000000"/>
          <w:kern w:val="0"/>
          <w:sz w:val="32"/>
          <w:szCs w:val="32"/>
          <w:lang w:eastAsia="zh-CN"/>
        </w:rPr>
        <w:t>六</w:t>
      </w:r>
      <w:r>
        <w:rPr>
          <w:rFonts w:hint="eastAsia" w:eastAsia="仿宋_GB2312"/>
          <w:b/>
          <w:bCs/>
          <w:color w:val="000000"/>
          <w:kern w:val="0"/>
          <w:sz w:val="32"/>
          <w:szCs w:val="32"/>
        </w:rPr>
        <w:t>、</w:t>
      </w:r>
      <w:r>
        <w:rPr>
          <w:rFonts w:hint="eastAsia" w:eastAsia="仿宋_GB2312"/>
          <w:b/>
          <w:kern w:val="0"/>
          <w:sz w:val="32"/>
          <w:szCs w:val="32"/>
        </w:rPr>
        <w:t>社会保障和就业支出（类）行政事业单位养老支出（款）归口管理的行政单位离退休（项）</w:t>
      </w:r>
      <w:r>
        <w:rPr>
          <w:rFonts w:hint="eastAsia" w:eastAsia="仿宋_GB2312"/>
          <w:b/>
          <w:bCs/>
          <w:color w:val="000000"/>
          <w:kern w:val="0"/>
          <w:sz w:val="32"/>
          <w:szCs w:val="32"/>
        </w:rPr>
        <w:t>：</w:t>
      </w:r>
      <w:r>
        <w:rPr>
          <w:rFonts w:eastAsia="仿宋_GB2312"/>
          <w:sz w:val="32"/>
          <w:szCs w:val="32"/>
        </w:rPr>
        <w:t>指最高人民检察院离退休干部局统一管理的</w:t>
      </w:r>
      <w:r>
        <w:rPr>
          <w:rFonts w:hint="eastAsia" w:eastAsia="仿宋_GB2312"/>
          <w:sz w:val="32"/>
          <w:szCs w:val="32"/>
        </w:rPr>
        <w:t>院</w:t>
      </w:r>
      <w:r>
        <w:rPr>
          <w:rFonts w:eastAsia="仿宋_GB2312"/>
          <w:sz w:val="32"/>
          <w:szCs w:val="32"/>
        </w:rPr>
        <w:t>机关离退休</w:t>
      </w:r>
      <w:r>
        <w:rPr>
          <w:rFonts w:hint="eastAsia" w:eastAsia="仿宋_GB2312"/>
          <w:sz w:val="32"/>
          <w:szCs w:val="32"/>
        </w:rPr>
        <w:t>人员的</w:t>
      </w:r>
      <w:r>
        <w:rPr>
          <w:rFonts w:eastAsia="仿宋_GB2312"/>
          <w:sz w:val="32"/>
          <w:szCs w:val="32"/>
        </w:rPr>
        <w:t>经费。</w:t>
      </w:r>
    </w:p>
    <w:p>
      <w:pPr>
        <w:ind w:firstLine="643" w:firstLineChars="200"/>
        <w:rPr>
          <w:rFonts w:eastAsia="仿宋_GB2312"/>
          <w:sz w:val="32"/>
          <w:szCs w:val="32"/>
        </w:rPr>
      </w:pPr>
      <w:r>
        <w:rPr>
          <w:rFonts w:hint="eastAsia" w:eastAsia="仿宋_GB2312"/>
          <w:b/>
          <w:kern w:val="0"/>
          <w:sz w:val="32"/>
          <w:szCs w:val="32"/>
        </w:rPr>
        <w:t>十</w:t>
      </w:r>
      <w:r>
        <w:rPr>
          <w:rFonts w:hint="eastAsia" w:eastAsia="仿宋_GB2312"/>
          <w:b/>
          <w:kern w:val="0"/>
          <w:sz w:val="32"/>
          <w:szCs w:val="32"/>
          <w:lang w:eastAsia="zh-CN"/>
        </w:rPr>
        <w:t>七</w:t>
      </w:r>
      <w:r>
        <w:rPr>
          <w:rFonts w:hint="eastAsia" w:eastAsia="仿宋_GB2312"/>
          <w:b/>
          <w:kern w:val="0"/>
          <w:sz w:val="32"/>
          <w:szCs w:val="32"/>
        </w:rPr>
        <w:t>、社会保障和就业支出（类）行政事业单位养老支出（款）离退休人员管理机构（项）：</w:t>
      </w:r>
      <w:r>
        <w:rPr>
          <w:rFonts w:eastAsia="仿宋_GB2312"/>
          <w:sz w:val="32"/>
          <w:szCs w:val="32"/>
        </w:rPr>
        <w:t>指最高人民检察院离退休干部局</w:t>
      </w:r>
      <w:r>
        <w:rPr>
          <w:rFonts w:hint="eastAsia" w:eastAsia="仿宋_GB2312"/>
          <w:sz w:val="32"/>
          <w:szCs w:val="32"/>
        </w:rPr>
        <w:t>为院</w:t>
      </w:r>
      <w:r>
        <w:rPr>
          <w:rFonts w:eastAsia="仿宋_GB2312"/>
          <w:sz w:val="32"/>
          <w:szCs w:val="32"/>
        </w:rPr>
        <w:t>机关</w:t>
      </w:r>
      <w:r>
        <w:rPr>
          <w:rFonts w:hint="eastAsia" w:eastAsia="仿宋_GB2312"/>
          <w:sz w:val="32"/>
          <w:szCs w:val="32"/>
        </w:rPr>
        <w:t>离退休人员提供管理服务</w:t>
      </w:r>
      <w:r>
        <w:rPr>
          <w:rFonts w:eastAsia="仿宋_GB2312"/>
          <w:sz w:val="32"/>
          <w:szCs w:val="32"/>
        </w:rPr>
        <w:t>的支出。</w:t>
      </w:r>
    </w:p>
    <w:p>
      <w:pPr>
        <w:ind w:firstLine="643" w:firstLineChars="200"/>
        <w:rPr>
          <w:rFonts w:hint="eastAsia" w:ascii="仿宋_GB2312" w:hAnsi="仿宋" w:eastAsia="仿宋_GB2312"/>
          <w:sz w:val="32"/>
          <w:szCs w:val="30"/>
        </w:rPr>
      </w:pPr>
      <w:r>
        <w:rPr>
          <w:rFonts w:hint="eastAsia" w:ascii="仿宋_GB2312" w:hAnsi="仿宋" w:eastAsia="仿宋_GB2312"/>
          <w:b/>
          <w:sz w:val="32"/>
          <w:szCs w:val="30"/>
          <w:lang w:eastAsia="zh-CN"/>
        </w:rPr>
        <w:t>十八、</w:t>
      </w:r>
      <w:r>
        <w:rPr>
          <w:rFonts w:hint="eastAsia" w:ascii="仿宋_GB2312" w:hAnsi="仿宋" w:eastAsia="仿宋_GB2312"/>
          <w:b/>
          <w:sz w:val="32"/>
          <w:szCs w:val="30"/>
        </w:rPr>
        <w:t>社会保障和就业（类）</w:t>
      </w:r>
      <w:r>
        <w:rPr>
          <w:rFonts w:hint="eastAsia" w:eastAsia="仿宋_GB2312"/>
          <w:b/>
          <w:kern w:val="0"/>
          <w:sz w:val="32"/>
          <w:szCs w:val="32"/>
        </w:rPr>
        <w:t>行政事业单位养老支出</w:t>
      </w:r>
      <w:r>
        <w:rPr>
          <w:rFonts w:hint="eastAsia" w:ascii="仿宋_GB2312" w:hAnsi="仿宋" w:eastAsia="仿宋_GB2312"/>
          <w:b/>
          <w:sz w:val="32"/>
          <w:szCs w:val="30"/>
        </w:rPr>
        <w:t>（款）机关事业单位基本养老保险缴费支出（项）：</w:t>
      </w:r>
      <w:r>
        <w:rPr>
          <w:rFonts w:hint="eastAsia" w:ascii="仿宋_GB2312" w:hAnsi="仿宋" w:eastAsia="仿宋_GB2312"/>
          <w:sz w:val="32"/>
          <w:szCs w:val="30"/>
        </w:rPr>
        <w:t>指</w:t>
      </w:r>
      <w:r>
        <w:rPr>
          <w:rFonts w:hint="eastAsia" w:ascii="仿宋_GB2312" w:hAnsi="仿宋" w:eastAsia="仿宋_GB2312"/>
          <w:sz w:val="32"/>
          <w:szCs w:val="30"/>
          <w:lang w:eastAsia="zh-CN"/>
        </w:rPr>
        <w:t>最高人民检察院实施养老保险制度由单位缴纳的基本养老保险支出</w:t>
      </w:r>
      <w:r>
        <w:rPr>
          <w:rFonts w:hint="eastAsia" w:ascii="仿宋_GB2312" w:hAnsi="仿宋" w:eastAsia="仿宋_GB2312"/>
          <w:sz w:val="32"/>
          <w:szCs w:val="30"/>
        </w:rPr>
        <w:t>。</w:t>
      </w:r>
    </w:p>
    <w:p>
      <w:pPr>
        <w:ind w:firstLine="643" w:firstLineChars="200"/>
        <w:rPr>
          <w:rFonts w:hint="eastAsia" w:ascii="仿宋_GB2312" w:hAnsi="仿宋" w:eastAsia="仿宋_GB2312"/>
          <w:sz w:val="32"/>
          <w:szCs w:val="30"/>
        </w:rPr>
      </w:pPr>
      <w:r>
        <w:rPr>
          <w:rFonts w:hint="eastAsia" w:ascii="仿宋_GB2312" w:hAnsi="仿宋" w:eastAsia="仿宋_GB2312"/>
          <w:b/>
          <w:sz w:val="32"/>
          <w:szCs w:val="30"/>
          <w:lang w:eastAsia="zh-CN"/>
        </w:rPr>
        <w:t>十九、</w:t>
      </w:r>
      <w:r>
        <w:rPr>
          <w:rFonts w:hint="eastAsia" w:ascii="仿宋_GB2312" w:hAnsi="仿宋" w:eastAsia="仿宋_GB2312"/>
          <w:b/>
          <w:sz w:val="32"/>
          <w:szCs w:val="30"/>
        </w:rPr>
        <w:t>社会保障和就业（类）</w:t>
      </w:r>
      <w:r>
        <w:rPr>
          <w:rFonts w:hint="eastAsia" w:eastAsia="仿宋_GB2312"/>
          <w:b/>
          <w:kern w:val="0"/>
          <w:sz w:val="32"/>
          <w:szCs w:val="32"/>
        </w:rPr>
        <w:t>行政事业单位养老支出</w:t>
      </w:r>
      <w:r>
        <w:rPr>
          <w:rFonts w:hint="eastAsia" w:ascii="仿宋_GB2312" w:hAnsi="仿宋" w:eastAsia="仿宋_GB2312"/>
          <w:b/>
          <w:sz w:val="32"/>
          <w:szCs w:val="30"/>
        </w:rPr>
        <w:t>（款）机关事业单位职业年金缴费支出（项）：</w:t>
      </w:r>
      <w:r>
        <w:rPr>
          <w:rFonts w:hint="eastAsia" w:ascii="仿宋_GB2312" w:hAnsi="仿宋" w:eastAsia="仿宋_GB2312"/>
          <w:sz w:val="32"/>
          <w:szCs w:val="30"/>
        </w:rPr>
        <w:t>指最高人民检察院实施养老保险制度由单位</w:t>
      </w:r>
      <w:r>
        <w:rPr>
          <w:rFonts w:hint="eastAsia" w:ascii="仿宋_GB2312" w:hAnsi="仿宋" w:eastAsia="仿宋_GB2312"/>
          <w:sz w:val="32"/>
          <w:szCs w:val="30"/>
          <w:lang w:eastAsia="zh-CN"/>
        </w:rPr>
        <w:t>实际</w:t>
      </w:r>
      <w:r>
        <w:rPr>
          <w:rFonts w:hint="eastAsia" w:ascii="仿宋_GB2312" w:hAnsi="仿宋" w:eastAsia="仿宋_GB2312"/>
          <w:sz w:val="32"/>
          <w:szCs w:val="30"/>
        </w:rPr>
        <w:t>缴纳的</w:t>
      </w:r>
      <w:r>
        <w:rPr>
          <w:rFonts w:hint="eastAsia" w:ascii="仿宋_GB2312" w:hAnsi="仿宋" w:eastAsia="仿宋_GB2312"/>
          <w:sz w:val="32"/>
          <w:szCs w:val="30"/>
          <w:lang w:eastAsia="zh-CN"/>
        </w:rPr>
        <w:t>职业年金支出。</w:t>
      </w:r>
    </w:p>
    <w:p>
      <w:pPr>
        <w:ind w:firstLine="643" w:firstLineChars="200"/>
        <w:rPr>
          <w:rFonts w:ascii="Arial" w:hAnsi="Arial" w:cs="Arial"/>
          <w:color w:val="333333"/>
        </w:rPr>
      </w:pPr>
      <w:r>
        <w:rPr>
          <w:rFonts w:hint="eastAsia" w:eastAsia="仿宋_GB2312"/>
          <w:b/>
          <w:sz w:val="32"/>
          <w:szCs w:val="32"/>
          <w:lang w:eastAsia="zh-CN"/>
        </w:rPr>
        <w:t>二十</w:t>
      </w:r>
      <w:r>
        <w:rPr>
          <w:rFonts w:hint="eastAsia" w:eastAsia="仿宋_GB2312"/>
          <w:b/>
          <w:sz w:val="32"/>
          <w:szCs w:val="32"/>
        </w:rPr>
        <w:t>、</w:t>
      </w:r>
      <w:r>
        <w:rPr>
          <w:rFonts w:eastAsia="仿宋_GB2312"/>
          <w:b/>
          <w:sz w:val="32"/>
          <w:szCs w:val="32"/>
        </w:rPr>
        <w:t>住房保障支出（类）住房改革支出（款）住房公积金</w:t>
      </w:r>
      <w:r>
        <w:rPr>
          <w:rFonts w:hint="eastAsia" w:eastAsia="仿宋_GB2312"/>
          <w:b/>
          <w:sz w:val="32"/>
          <w:szCs w:val="32"/>
        </w:rPr>
        <w:t>（项）：</w:t>
      </w:r>
      <w:r>
        <w:rPr>
          <w:rFonts w:hint="eastAsia" w:eastAsia="仿宋_GB2312"/>
          <w:bCs/>
          <w:sz w:val="32"/>
          <w:szCs w:val="32"/>
        </w:rPr>
        <w:t>指</w:t>
      </w:r>
      <w:r>
        <w:rPr>
          <w:rFonts w:hint="eastAsia" w:eastAsia="仿宋_GB2312"/>
          <w:sz w:val="32"/>
          <w:szCs w:val="32"/>
        </w:rPr>
        <w:t>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目前已实施近20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ind w:firstLine="643" w:firstLineChars="200"/>
        <w:rPr>
          <w:rFonts w:eastAsia="仿宋_GB2312"/>
          <w:sz w:val="32"/>
          <w:szCs w:val="32"/>
        </w:rPr>
      </w:pPr>
      <w:r>
        <w:rPr>
          <w:rFonts w:hint="eastAsia" w:eastAsia="仿宋_GB2312"/>
          <w:b/>
          <w:sz w:val="32"/>
          <w:szCs w:val="32"/>
          <w:lang w:eastAsia="zh-CN"/>
        </w:rPr>
        <w:t>二十一</w:t>
      </w:r>
      <w:r>
        <w:rPr>
          <w:rFonts w:hint="eastAsia" w:eastAsia="仿宋_GB2312"/>
          <w:b/>
          <w:sz w:val="32"/>
          <w:szCs w:val="32"/>
        </w:rPr>
        <w:t>、</w:t>
      </w:r>
      <w:r>
        <w:rPr>
          <w:rFonts w:eastAsia="仿宋_GB2312"/>
          <w:b/>
          <w:sz w:val="32"/>
          <w:szCs w:val="32"/>
        </w:rPr>
        <w:t>住房保障支出（类）住房改革支出（款）提租补贴</w:t>
      </w:r>
      <w:r>
        <w:rPr>
          <w:rFonts w:hint="eastAsia" w:eastAsia="仿宋_GB2312"/>
          <w:b/>
          <w:sz w:val="32"/>
          <w:szCs w:val="32"/>
        </w:rPr>
        <w:t>（项）：</w:t>
      </w:r>
      <w:r>
        <w:rPr>
          <w:rFonts w:eastAsia="仿宋_GB2312"/>
          <w:sz w:val="32"/>
          <w:szCs w:val="32"/>
        </w:rPr>
        <w:t>指</w:t>
      </w:r>
      <w:r>
        <w:rPr>
          <w:rFonts w:hint="eastAsia" w:eastAsia="仿宋_GB2312"/>
          <w:sz w:val="32"/>
          <w:szCs w:val="32"/>
        </w:rPr>
        <w:t>经国务院批准，于2000年开始针对在京中央单位公有住房租金标准提高发放的补贴，中央在京单位按照在编职工人数和离退休人数以及相应职级的补贴标准确定，人均月补贴90元/月。</w:t>
      </w:r>
    </w:p>
    <w:p>
      <w:pPr>
        <w:ind w:firstLine="643" w:firstLineChars="200"/>
        <w:rPr>
          <w:rFonts w:eastAsia="仿宋_GB2312"/>
          <w:sz w:val="32"/>
          <w:szCs w:val="32"/>
        </w:rPr>
      </w:pPr>
      <w:r>
        <w:rPr>
          <w:rFonts w:hint="eastAsia" w:eastAsia="仿宋_GB2312"/>
          <w:b/>
          <w:sz w:val="32"/>
          <w:szCs w:val="32"/>
          <w:lang w:eastAsia="zh-CN"/>
        </w:rPr>
        <w:t>二十二</w:t>
      </w:r>
      <w:r>
        <w:rPr>
          <w:rFonts w:hint="eastAsia" w:eastAsia="仿宋_GB2312"/>
          <w:b/>
          <w:sz w:val="32"/>
          <w:szCs w:val="32"/>
        </w:rPr>
        <w:t>、</w:t>
      </w:r>
      <w:r>
        <w:rPr>
          <w:rFonts w:eastAsia="仿宋_GB2312"/>
          <w:b/>
          <w:sz w:val="32"/>
          <w:szCs w:val="32"/>
        </w:rPr>
        <w:t>住房保障支出（类）住房改革支出（款）购房补贴</w:t>
      </w:r>
      <w:r>
        <w:rPr>
          <w:rFonts w:hint="eastAsia" w:eastAsia="仿宋_GB2312"/>
          <w:b/>
          <w:sz w:val="32"/>
          <w:szCs w:val="32"/>
        </w:rPr>
        <w:t>（项）</w:t>
      </w:r>
      <w:r>
        <w:rPr>
          <w:rFonts w:hint="eastAsia" w:eastAsia="仿宋_GB2312"/>
          <w:sz w:val="32"/>
          <w:szCs w:val="32"/>
        </w:rPr>
        <w:t>：指根据《国务院关于进一步深化城镇住房制度改革加快住房建设的通知》（国发〔1998〕23号）的规定，从1998年下半年停止实物分房后，房价收入比超过4倍以上地区对无房和住房未达标职工发放的住房货币化改革补贴资金，中央行政事业单位从2000年开始发放购房补贴资金，地方行政事业单位从1999年陆续开始发放购房补贴资金，企业根据本单位情况自行确定。在京中央单位按照《中共中央办公厅 国务院办公厅转发建设部等单位&lt;关于完善在京中央和国家机关住房制度的若干意见&gt;的通知》（厅字〔2005〕8号）规定的标准执行，京外中央单位按照所在地人民政府住房分配货币化改革的政策规定和标准执行。</w:t>
      </w:r>
    </w:p>
    <w:p>
      <w:pPr>
        <w:ind w:firstLine="643" w:firstLineChars="200"/>
        <w:rPr>
          <w:rFonts w:ascii="仿宋_GB2312" w:eastAsia="仿宋_GB2312"/>
          <w:sz w:val="32"/>
          <w:szCs w:val="32"/>
        </w:rPr>
      </w:pPr>
      <w:r>
        <w:rPr>
          <w:rFonts w:hint="eastAsia" w:eastAsia="仿宋_GB2312"/>
          <w:b/>
          <w:sz w:val="32"/>
          <w:szCs w:val="32"/>
          <w:lang w:eastAsia="zh-CN"/>
        </w:rPr>
        <w:t>二十三</w:t>
      </w:r>
      <w:r>
        <w:rPr>
          <w:rFonts w:hint="eastAsia" w:ascii="仿宋_GB2312" w:eastAsia="仿宋_GB2312"/>
          <w:b/>
          <w:sz w:val="32"/>
          <w:szCs w:val="32"/>
        </w:rPr>
        <w:t>、结转下年：</w:t>
      </w:r>
      <w:r>
        <w:rPr>
          <w:rFonts w:hint="eastAsia" w:ascii="仿宋_GB2312" w:eastAsia="仿宋_GB2312"/>
          <w:sz w:val="32"/>
          <w:szCs w:val="32"/>
        </w:rPr>
        <w:t>指以前年度预算安排、因客观条件发生变化无法按原计划实施，需延迟到以后年度按原规定用途继续使用的资金。</w:t>
      </w:r>
    </w:p>
    <w:p>
      <w:pPr>
        <w:ind w:firstLine="643" w:firstLineChars="200"/>
        <w:rPr>
          <w:rFonts w:ascii="仿宋_GB2312" w:eastAsia="仿宋_GB2312"/>
          <w:sz w:val="32"/>
          <w:szCs w:val="32"/>
        </w:rPr>
      </w:pPr>
      <w:r>
        <w:rPr>
          <w:rFonts w:hint="eastAsia" w:eastAsia="仿宋_GB2312"/>
          <w:b/>
          <w:sz w:val="32"/>
          <w:szCs w:val="32"/>
          <w:lang w:eastAsia="zh-CN"/>
        </w:rPr>
        <w:t>二十四</w:t>
      </w:r>
      <w:r>
        <w:rPr>
          <w:rFonts w:hint="eastAsia" w:ascii="仿宋_GB2312" w:eastAsia="仿宋_GB2312"/>
          <w:b/>
          <w:sz w:val="32"/>
          <w:szCs w:val="32"/>
        </w:rPr>
        <w:t>、基本支出：</w:t>
      </w:r>
      <w:r>
        <w:rPr>
          <w:rFonts w:hint="eastAsia" w:ascii="仿宋_GB2312" w:eastAsia="仿宋_GB2312"/>
          <w:sz w:val="32"/>
          <w:szCs w:val="32"/>
        </w:rPr>
        <w:t>指为保障机构正常运转、完成日常工作任务而发生的人员支出和公用支出。</w:t>
      </w:r>
    </w:p>
    <w:p>
      <w:pPr>
        <w:ind w:firstLine="643" w:firstLineChars="200"/>
        <w:rPr>
          <w:rFonts w:ascii="仿宋_GB2312" w:eastAsia="仿宋_GB2312"/>
          <w:sz w:val="32"/>
          <w:szCs w:val="32"/>
        </w:rPr>
      </w:pPr>
      <w:r>
        <w:rPr>
          <w:rFonts w:hint="eastAsia" w:ascii="仿宋_GB2312" w:eastAsia="仿宋_GB2312"/>
          <w:b/>
          <w:sz w:val="32"/>
          <w:szCs w:val="32"/>
          <w:lang w:eastAsia="zh-CN"/>
        </w:rPr>
        <w:t>二十五</w:t>
      </w:r>
      <w:r>
        <w:rPr>
          <w:rFonts w:hint="eastAsia" w:ascii="仿宋_GB2312" w:eastAsia="仿宋_GB2312"/>
          <w:b/>
          <w:sz w:val="32"/>
          <w:szCs w:val="32"/>
        </w:rPr>
        <w:t>、项目支出：</w:t>
      </w:r>
      <w:r>
        <w:rPr>
          <w:rFonts w:hint="eastAsia" w:ascii="仿宋_GB2312" w:eastAsia="仿宋_GB2312"/>
          <w:sz w:val="32"/>
          <w:szCs w:val="32"/>
        </w:rPr>
        <w:t>指在基本支出之外为完成特定行政任务和事业发展目标所发生的支出。</w:t>
      </w:r>
    </w:p>
    <w:p>
      <w:pPr>
        <w:ind w:firstLine="643" w:firstLineChars="200"/>
        <w:rPr>
          <w:rFonts w:hint="eastAsia" w:ascii="仿宋_GB2312" w:eastAsia="仿宋_GB2312"/>
          <w:sz w:val="32"/>
          <w:szCs w:val="32"/>
        </w:rPr>
      </w:pPr>
      <w:r>
        <w:rPr>
          <w:rFonts w:hint="eastAsia" w:ascii="仿宋_GB2312" w:eastAsia="仿宋_GB2312"/>
          <w:b/>
          <w:sz w:val="32"/>
          <w:szCs w:val="32"/>
        </w:rPr>
        <w:t>二十</w:t>
      </w:r>
      <w:r>
        <w:rPr>
          <w:rFonts w:hint="eastAsia" w:ascii="仿宋_GB2312" w:eastAsia="仿宋_GB2312"/>
          <w:b/>
          <w:sz w:val="32"/>
          <w:szCs w:val="32"/>
          <w:lang w:eastAsia="zh-CN"/>
        </w:rPr>
        <w:t>六</w:t>
      </w:r>
      <w:r>
        <w:rPr>
          <w:rFonts w:hint="eastAsia" w:ascii="仿宋_GB2312" w:eastAsia="仿宋_GB2312"/>
          <w:b/>
          <w:sz w:val="32"/>
          <w:szCs w:val="32"/>
        </w:rPr>
        <w:t>、机关运行经费：</w:t>
      </w:r>
      <w:r>
        <w:rPr>
          <w:rFonts w:hint="eastAsia" w:ascii="仿宋_GB2312" w:eastAsia="仿宋_GB2312"/>
          <w:sz w:val="32"/>
          <w:szCs w:val="32"/>
        </w:rPr>
        <w:t>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_GB2312" w:eastAsia="仿宋_GB2312"/>
          <w:sz w:val="32"/>
          <w:szCs w:val="32"/>
        </w:rPr>
      </w:pPr>
      <w:r>
        <w:rPr>
          <w:rFonts w:hint="eastAsia" w:ascii="仿宋_GB2312" w:eastAsia="仿宋_GB2312"/>
          <w:b/>
          <w:sz w:val="32"/>
          <w:szCs w:val="32"/>
        </w:rPr>
        <w:t>二十</w:t>
      </w:r>
      <w:r>
        <w:rPr>
          <w:rFonts w:hint="eastAsia" w:ascii="仿宋_GB2312" w:eastAsia="仿宋_GB2312"/>
          <w:b/>
          <w:sz w:val="32"/>
          <w:szCs w:val="32"/>
          <w:lang w:eastAsia="zh-CN"/>
        </w:rPr>
        <w:t>七</w:t>
      </w:r>
      <w:r>
        <w:rPr>
          <w:rFonts w:hint="eastAsia" w:ascii="仿宋_GB2312" w:eastAsia="仿宋_GB2312"/>
          <w:b/>
          <w:sz w:val="32"/>
          <w:szCs w:val="32"/>
        </w:rPr>
        <w:t>、“三公”经费：</w:t>
      </w:r>
      <w:r>
        <w:rPr>
          <w:rFonts w:hint="eastAsia" w:ascii="仿宋_GB2312" w:eastAsia="仿宋_GB2312"/>
          <w:sz w:val="32"/>
          <w:szCs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sectPr>
      <w:pgSz w:w="11906" w:h="16838"/>
      <w:pgMar w:top="1440" w:right="1446" w:bottom="1440" w:left="1446" w:header="851" w:footer="1134" w:gutter="0"/>
      <w:pgBorders>
        <w:top w:val="none" w:sz="0" w:space="0"/>
        <w:left w:val="none" w:sz="0" w:space="0"/>
        <w:bottom w:val="none" w:sz="0" w:space="0"/>
        <w:right w:val="none" w:sz="0" w:space="0"/>
      </w:pgBorders>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rial">
    <w:altName w:val="Segoe Print"/>
    <w:panose1 w:val="00000000000000000000"/>
    <w:charset w:val="00"/>
    <w:family w:val="auto"/>
    <w:pitch w:val="default"/>
    <w:sig w:usb0="00000000" w:usb1="00000000" w:usb2="00000000" w:usb3="00000000" w:csb0="00000000" w:csb1="00000000"/>
  </w:font>
  <w:font w:name="宋体@豊..汀.">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
    <w:altName w:val="仿宋"/>
    <w:panose1 w:val="00000000000000000000"/>
    <w:charset w:val="86"/>
    <w:family w:val="roma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337"/>
        <w:tab w:val="clear" w:pos="4153"/>
      </w:tabs>
      <w:ind w:right="360"/>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eastAsia="宋体"/>
        <w:lang w:val="en-US" w:eastAsia="zh-CN"/>
      </w:rPr>
    </w:pPr>
    <w:r>
      <w:rPr>
        <w:rFonts w:hint="eastAsia"/>
        <w:lang w:val="en-US" w:eastAsia="zh-CN"/>
      </w:rPr>
      <w:t>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Style w:val="16"/>
                              <w:rFonts w:hint="eastAsia" w:eastAsia="宋体"/>
                              <w:lang w:eastAsia="zh-CN"/>
                            </w:rPr>
                          </w:pPr>
                          <w:r>
                            <w:rPr>
                              <w:rStyle w:val="16"/>
                              <w:rFonts w:hint="eastAsia"/>
                              <w:lang w:eastAsia="zh-CN"/>
                            </w:rPr>
                            <w:fldChar w:fldCharType="begin"/>
                          </w:r>
                          <w:r>
                            <w:rPr>
                              <w:rStyle w:val="16"/>
                              <w:rFonts w:hint="eastAsia"/>
                              <w:lang w:eastAsia="zh-CN"/>
                            </w:rPr>
                            <w:instrText xml:space="preserve"> PAGE  \* MERGEFORMAT </w:instrText>
                          </w:r>
                          <w:r>
                            <w:rPr>
                              <w:rStyle w:val="16"/>
                              <w:rFonts w:hint="eastAsia"/>
                              <w:lang w:eastAsia="zh-CN"/>
                            </w:rPr>
                            <w:fldChar w:fldCharType="separate"/>
                          </w:r>
                          <w:r>
                            <w:t>2</w:t>
                          </w:r>
                          <w:r>
                            <w:rPr>
                              <w:rStyle w:val="16"/>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rPr>
                        <w:rStyle w:val="16"/>
                        <w:rFonts w:hint="eastAsia" w:eastAsia="宋体"/>
                        <w:lang w:eastAsia="zh-CN"/>
                      </w:rPr>
                    </w:pPr>
                    <w:r>
                      <w:rPr>
                        <w:rStyle w:val="16"/>
                        <w:rFonts w:hint="eastAsia"/>
                        <w:lang w:eastAsia="zh-CN"/>
                      </w:rPr>
                      <w:fldChar w:fldCharType="begin"/>
                    </w:r>
                    <w:r>
                      <w:rPr>
                        <w:rStyle w:val="16"/>
                        <w:rFonts w:hint="eastAsia"/>
                        <w:lang w:eastAsia="zh-CN"/>
                      </w:rPr>
                      <w:instrText xml:space="preserve"> PAGE  \* MERGEFORMAT </w:instrText>
                    </w:r>
                    <w:r>
                      <w:rPr>
                        <w:rStyle w:val="16"/>
                        <w:rFonts w:hint="eastAsia"/>
                        <w:lang w:eastAsia="zh-CN"/>
                      </w:rPr>
                      <w:fldChar w:fldCharType="separate"/>
                    </w:r>
                    <w:r>
                      <w:t>2</w:t>
                    </w:r>
                    <w:r>
                      <w:rPr>
                        <w:rStyle w:val="16"/>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documentProtection w:edit="readOnly"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wZWE4ZDMxY2QzYTAwNGQ0OTc3OWNhOGZlN2I4OWMifQ=="/>
  </w:docVars>
  <w:rsids>
    <w:rsidRoot w:val="00172A27"/>
    <w:rsid w:val="001613C5"/>
    <w:rsid w:val="00247482"/>
    <w:rsid w:val="00345CF6"/>
    <w:rsid w:val="003B0022"/>
    <w:rsid w:val="003C5049"/>
    <w:rsid w:val="004229B4"/>
    <w:rsid w:val="005453CA"/>
    <w:rsid w:val="0063037A"/>
    <w:rsid w:val="00740C7A"/>
    <w:rsid w:val="00901AF6"/>
    <w:rsid w:val="00955171"/>
    <w:rsid w:val="009B5245"/>
    <w:rsid w:val="00A658DB"/>
    <w:rsid w:val="00A710B2"/>
    <w:rsid w:val="00AB273E"/>
    <w:rsid w:val="00B548BB"/>
    <w:rsid w:val="00C927C7"/>
    <w:rsid w:val="00D3532F"/>
    <w:rsid w:val="00D5495E"/>
    <w:rsid w:val="00D615E8"/>
    <w:rsid w:val="00D70B3D"/>
    <w:rsid w:val="00D86395"/>
    <w:rsid w:val="00DF58DF"/>
    <w:rsid w:val="00E97905"/>
    <w:rsid w:val="00F07099"/>
    <w:rsid w:val="00FD37AB"/>
    <w:rsid w:val="0193098B"/>
    <w:rsid w:val="021C534F"/>
    <w:rsid w:val="0226457C"/>
    <w:rsid w:val="02571122"/>
    <w:rsid w:val="02763A2D"/>
    <w:rsid w:val="029676DA"/>
    <w:rsid w:val="02A93B2F"/>
    <w:rsid w:val="02C965CD"/>
    <w:rsid w:val="0332670A"/>
    <w:rsid w:val="038B0440"/>
    <w:rsid w:val="03AC4909"/>
    <w:rsid w:val="03C274DB"/>
    <w:rsid w:val="03E77E18"/>
    <w:rsid w:val="041C54C3"/>
    <w:rsid w:val="0439487B"/>
    <w:rsid w:val="04464F87"/>
    <w:rsid w:val="045F1CA6"/>
    <w:rsid w:val="046516D9"/>
    <w:rsid w:val="048A1C6A"/>
    <w:rsid w:val="04AF5969"/>
    <w:rsid w:val="04E5578A"/>
    <w:rsid w:val="05025429"/>
    <w:rsid w:val="05377014"/>
    <w:rsid w:val="055727EF"/>
    <w:rsid w:val="056D13A9"/>
    <w:rsid w:val="05BB10AB"/>
    <w:rsid w:val="05D1592D"/>
    <w:rsid w:val="06756792"/>
    <w:rsid w:val="06B96F4D"/>
    <w:rsid w:val="06CF4200"/>
    <w:rsid w:val="07A77872"/>
    <w:rsid w:val="07C467A2"/>
    <w:rsid w:val="07C606E1"/>
    <w:rsid w:val="085F0A9C"/>
    <w:rsid w:val="08740397"/>
    <w:rsid w:val="08884633"/>
    <w:rsid w:val="08F0702F"/>
    <w:rsid w:val="08FD0A7A"/>
    <w:rsid w:val="09061126"/>
    <w:rsid w:val="09205EF4"/>
    <w:rsid w:val="094368BB"/>
    <w:rsid w:val="094376C1"/>
    <w:rsid w:val="09491BAA"/>
    <w:rsid w:val="09A2330A"/>
    <w:rsid w:val="09A811B3"/>
    <w:rsid w:val="09CF1224"/>
    <w:rsid w:val="09E8594B"/>
    <w:rsid w:val="0A4670B0"/>
    <w:rsid w:val="0A7467F9"/>
    <w:rsid w:val="0AA349EC"/>
    <w:rsid w:val="0B162966"/>
    <w:rsid w:val="0B1B6EDE"/>
    <w:rsid w:val="0B7E3A14"/>
    <w:rsid w:val="0BC30D4D"/>
    <w:rsid w:val="0BCA1FE1"/>
    <w:rsid w:val="0BCA694B"/>
    <w:rsid w:val="0BF66B4A"/>
    <w:rsid w:val="0C3333C8"/>
    <w:rsid w:val="0C5747E3"/>
    <w:rsid w:val="0C7A792D"/>
    <w:rsid w:val="0CD77970"/>
    <w:rsid w:val="0CE07B4B"/>
    <w:rsid w:val="0CE1529A"/>
    <w:rsid w:val="0CFB767D"/>
    <w:rsid w:val="0D17106B"/>
    <w:rsid w:val="0D630ED0"/>
    <w:rsid w:val="0D980A8B"/>
    <w:rsid w:val="0E332117"/>
    <w:rsid w:val="0E521106"/>
    <w:rsid w:val="0E644A75"/>
    <w:rsid w:val="0E6E4296"/>
    <w:rsid w:val="0E8C30AE"/>
    <w:rsid w:val="0EB3531A"/>
    <w:rsid w:val="0F99477F"/>
    <w:rsid w:val="101948C2"/>
    <w:rsid w:val="104B3875"/>
    <w:rsid w:val="10580D0C"/>
    <w:rsid w:val="10FC653D"/>
    <w:rsid w:val="11166981"/>
    <w:rsid w:val="119F7F0F"/>
    <w:rsid w:val="11A17CDE"/>
    <w:rsid w:val="11C66C4E"/>
    <w:rsid w:val="11E43F45"/>
    <w:rsid w:val="11E97173"/>
    <w:rsid w:val="11EA2BBD"/>
    <w:rsid w:val="12195CE4"/>
    <w:rsid w:val="12723F3D"/>
    <w:rsid w:val="127C732C"/>
    <w:rsid w:val="128F67CF"/>
    <w:rsid w:val="12B94B81"/>
    <w:rsid w:val="12EB1FC2"/>
    <w:rsid w:val="12F74069"/>
    <w:rsid w:val="137D2B9A"/>
    <w:rsid w:val="13993A66"/>
    <w:rsid w:val="139B01BB"/>
    <w:rsid w:val="13A10F7E"/>
    <w:rsid w:val="13FE2684"/>
    <w:rsid w:val="14AE39C5"/>
    <w:rsid w:val="14C866D0"/>
    <w:rsid w:val="14F17C46"/>
    <w:rsid w:val="1510079E"/>
    <w:rsid w:val="155B7E82"/>
    <w:rsid w:val="1567287E"/>
    <w:rsid w:val="156C23D0"/>
    <w:rsid w:val="157B0DD6"/>
    <w:rsid w:val="1580697E"/>
    <w:rsid w:val="15D60EC3"/>
    <w:rsid w:val="16076491"/>
    <w:rsid w:val="16913310"/>
    <w:rsid w:val="170F4CB0"/>
    <w:rsid w:val="1740691B"/>
    <w:rsid w:val="17686AAF"/>
    <w:rsid w:val="17C650AF"/>
    <w:rsid w:val="18134980"/>
    <w:rsid w:val="182F53E6"/>
    <w:rsid w:val="18440A43"/>
    <w:rsid w:val="1871696C"/>
    <w:rsid w:val="18851FED"/>
    <w:rsid w:val="189D74A8"/>
    <w:rsid w:val="18A233E7"/>
    <w:rsid w:val="19762396"/>
    <w:rsid w:val="198669C8"/>
    <w:rsid w:val="19893C52"/>
    <w:rsid w:val="19B22E0D"/>
    <w:rsid w:val="19DF70E9"/>
    <w:rsid w:val="1A5F3654"/>
    <w:rsid w:val="1ABA64AD"/>
    <w:rsid w:val="1ADF238C"/>
    <w:rsid w:val="1B312D86"/>
    <w:rsid w:val="1B3A0B5C"/>
    <w:rsid w:val="1B3D7C5C"/>
    <w:rsid w:val="1B40735F"/>
    <w:rsid w:val="1B73798F"/>
    <w:rsid w:val="1BF77313"/>
    <w:rsid w:val="1C0463A1"/>
    <w:rsid w:val="1C121ED7"/>
    <w:rsid w:val="1C4D0C8D"/>
    <w:rsid w:val="1C600909"/>
    <w:rsid w:val="1C6052FD"/>
    <w:rsid w:val="1C9155F1"/>
    <w:rsid w:val="1D1A46D6"/>
    <w:rsid w:val="1D2977FA"/>
    <w:rsid w:val="1D2E7D71"/>
    <w:rsid w:val="1D3C6508"/>
    <w:rsid w:val="1D5607AF"/>
    <w:rsid w:val="1D623464"/>
    <w:rsid w:val="1DF67171"/>
    <w:rsid w:val="1E48618E"/>
    <w:rsid w:val="1E4C27A7"/>
    <w:rsid w:val="1EB11AA8"/>
    <w:rsid w:val="1EBA7B07"/>
    <w:rsid w:val="1ECD2EEB"/>
    <w:rsid w:val="1FA5235D"/>
    <w:rsid w:val="1FF30BC8"/>
    <w:rsid w:val="20281244"/>
    <w:rsid w:val="203E155E"/>
    <w:rsid w:val="20B23E1C"/>
    <w:rsid w:val="20C33435"/>
    <w:rsid w:val="20C97176"/>
    <w:rsid w:val="20D40CB7"/>
    <w:rsid w:val="20E93C35"/>
    <w:rsid w:val="20F77541"/>
    <w:rsid w:val="20F979D8"/>
    <w:rsid w:val="21033E73"/>
    <w:rsid w:val="213E113F"/>
    <w:rsid w:val="2191094E"/>
    <w:rsid w:val="221D7743"/>
    <w:rsid w:val="227B205B"/>
    <w:rsid w:val="228C5D81"/>
    <w:rsid w:val="22B74E56"/>
    <w:rsid w:val="22D302DF"/>
    <w:rsid w:val="22E704C6"/>
    <w:rsid w:val="2359762A"/>
    <w:rsid w:val="23A14C56"/>
    <w:rsid w:val="23AF3CE4"/>
    <w:rsid w:val="23C4777B"/>
    <w:rsid w:val="23EF7E49"/>
    <w:rsid w:val="246F7F27"/>
    <w:rsid w:val="248A09D6"/>
    <w:rsid w:val="24C17E57"/>
    <w:rsid w:val="24F100F7"/>
    <w:rsid w:val="25290DD3"/>
    <w:rsid w:val="259A5416"/>
    <w:rsid w:val="25B720D4"/>
    <w:rsid w:val="25E918E8"/>
    <w:rsid w:val="25F0594A"/>
    <w:rsid w:val="2609159E"/>
    <w:rsid w:val="26233A2F"/>
    <w:rsid w:val="267A2600"/>
    <w:rsid w:val="26924933"/>
    <w:rsid w:val="271D64CE"/>
    <w:rsid w:val="27670951"/>
    <w:rsid w:val="27D07B0C"/>
    <w:rsid w:val="27D86A0C"/>
    <w:rsid w:val="27DC12FC"/>
    <w:rsid w:val="27F0421E"/>
    <w:rsid w:val="28133675"/>
    <w:rsid w:val="28273DAA"/>
    <w:rsid w:val="28520C29"/>
    <w:rsid w:val="285459B1"/>
    <w:rsid w:val="292F2214"/>
    <w:rsid w:val="2949161A"/>
    <w:rsid w:val="299D311F"/>
    <w:rsid w:val="29C35B74"/>
    <w:rsid w:val="29DC360C"/>
    <w:rsid w:val="2A30786D"/>
    <w:rsid w:val="2A5C5337"/>
    <w:rsid w:val="2A850ADB"/>
    <w:rsid w:val="2ABC3099"/>
    <w:rsid w:val="2AD67C0C"/>
    <w:rsid w:val="2AE95CCA"/>
    <w:rsid w:val="2AF84C93"/>
    <w:rsid w:val="2B171573"/>
    <w:rsid w:val="2B296DE7"/>
    <w:rsid w:val="2B873045"/>
    <w:rsid w:val="2C033C37"/>
    <w:rsid w:val="2C3333DF"/>
    <w:rsid w:val="2C477D91"/>
    <w:rsid w:val="2C520CBF"/>
    <w:rsid w:val="2C69683D"/>
    <w:rsid w:val="2C9E44E4"/>
    <w:rsid w:val="2CD41030"/>
    <w:rsid w:val="2D2978F7"/>
    <w:rsid w:val="2D4044FA"/>
    <w:rsid w:val="2D4F1B1D"/>
    <w:rsid w:val="2D665F7E"/>
    <w:rsid w:val="2DA95ACB"/>
    <w:rsid w:val="2DC90E7F"/>
    <w:rsid w:val="2DDA0F85"/>
    <w:rsid w:val="2DE01932"/>
    <w:rsid w:val="2E4B3B69"/>
    <w:rsid w:val="2E7D5932"/>
    <w:rsid w:val="2E913434"/>
    <w:rsid w:val="2EF977C0"/>
    <w:rsid w:val="2F5058C7"/>
    <w:rsid w:val="2F9C1377"/>
    <w:rsid w:val="2F9C4C86"/>
    <w:rsid w:val="2FBA1724"/>
    <w:rsid w:val="2FE35190"/>
    <w:rsid w:val="30006BD5"/>
    <w:rsid w:val="30175CE3"/>
    <w:rsid w:val="3025366C"/>
    <w:rsid w:val="30376D59"/>
    <w:rsid w:val="30456CE6"/>
    <w:rsid w:val="30531D43"/>
    <w:rsid w:val="30875B66"/>
    <w:rsid w:val="30B119EF"/>
    <w:rsid w:val="30BD79FD"/>
    <w:rsid w:val="30E55824"/>
    <w:rsid w:val="316712FA"/>
    <w:rsid w:val="319D7F48"/>
    <w:rsid w:val="31BF264F"/>
    <w:rsid w:val="31F34C89"/>
    <w:rsid w:val="325A110C"/>
    <w:rsid w:val="327B6420"/>
    <w:rsid w:val="327F2CE5"/>
    <w:rsid w:val="32CB5EC8"/>
    <w:rsid w:val="32CD32A7"/>
    <w:rsid w:val="32E07BA7"/>
    <w:rsid w:val="32EC10C7"/>
    <w:rsid w:val="32FD6EE5"/>
    <w:rsid w:val="330732E0"/>
    <w:rsid w:val="330F72D1"/>
    <w:rsid w:val="336A3F8A"/>
    <w:rsid w:val="33F766E9"/>
    <w:rsid w:val="343503F2"/>
    <w:rsid w:val="343954CC"/>
    <w:rsid w:val="34435471"/>
    <w:rsid w:val="344831FB"/>
    <w:rsid w:val="348512E3"/>
    <w:rsid w:val="349F0FFB"/>
    <w:rsid w:val="34F91DCC"/>
    <w:rsid w:val="351C000D"/>
    <w:rsid w:val="351E4666"/>
    <w:rsid w:val="35286ECF"/>
    <w:rsid w:val="35360CF6"/>
    <w:rsid w:val="3550601C"/>
    <w:rsid w:val="35644001"/>
    <w:rsid w:val="3578201B"/>
    <w:rsid w:val="35823FDF"/>
    <w:rsid w:val="35F3492B"/>
    <w:rsid w:val="369315F6"/>
    <w:rsid w:val="36A748BC"/>
    <w:rsid w:val="36AB7621"/>
    <w:rsid w:val="36BF7C4C"/>
    <w:rsid w:val="36EB7839"/>
    <w:rsid w:val="372F3063"/>
    <w:rsid w:val="37556D8D"/>
    <w:rsid w:val="376C306A"/>
    <w:rsid w:val="37A07465"/>
    <w:rsid w:val="38397590"/>
    <w:rsid w:val="38B0531D"/>
    <w:rsid w:val="38BC0BAB"/>
    <w:rsid w:val="39290BCA"/>
    <w:rsid w:val="393770D4"/>
    <w:rsid w:val="396E0A91"/>
    <w:rsid w:val="39D918A8"/>
    <w:rsid w:val="39EE2272"/>
    <w:rsid w:val="39F34B88"/>
    <w:rsid w:val="3A0E4055"/>
    <w:rsid w:val="3AA019EE"/>
    <w:rsid w:val="3B0D67CE"/>
    <w:rsid w:val="3B1C31E3"/>
    <w:rsid w:val="3B41507F"/>
    <w:rsid w:val="3B4A1561"/>
    <w:rsid w:val="3B6518D4"/>
    <w:rsid w:val="3BAB07BF"/>
    <w:rsid w:val="3BB12382"/>
    <w:rsid w:val="3BC25B20"/>
    <w:rsid w:val="3BC9077C"/>
    <w:rsid w:val="3C6551EA"/>
    <w:rsid w:val="3C764DF2"/>
    <w:rsid w:val="3C7D5B81"/>
    <w:rsid w:val="3CAA66A2"/>
    <w:rsid w:val="3CB55E73"/>
    <w:rsid w:val="3CD04A3F"/>
    <w:rsid w:val="3D8F1C49"/>
    <w:rsid w:val="3D931A46"/>
    <w:rsid w:val="3D9E66C5"/>
    <w:rsid w:val="3DE10CEF"/>
    <w:rsid w:val="3E9E6F5F"/>
    <w:rsid w:val="3EA97F5D"/>
    <w:rsid w:val="3ED3129C"/>
    <w:rsid w:val="3EE05C17"/>
    <w:rsid w:val="3EEF4085"/>
    <w:rsid w:val="3EFF1835"/>
    <w:rsid w:val="3F44346F"/>
    <w:rsid w:val="3F5970D1"/>
    <w:rsid w:val="3F6D0F74"/>
    <w:rsid w:val="3FDD7880"/>
    <w:rsid w:val="3FE20699"/>
    <w:rsid w:val="3FEC6718"/>
    <w:rsid w:val="405A74BE"/>
    <w:rsid w:val="40927B3B"/>
    <w:rsid w:val="409956D1"/>
    <w:rsid w:val="40AB2330"/>
    <w:rsid w:val="41716903"/>
    <w:rsid w:val="419B3D3C"/>
    <w:rsid w:val="41E176B3"/>
    <w:rsid w:val="41E570E7"/>
    <w:rsid w:val="42534784"/>
    <w:rsid w:val="42D57857"/>
    <w:rsid w:val="42D870B3"/>
    <w:rsid w:val="42F1140B"/>
    <w:rsid w:val="42FC6E68"/>
    <w:rsid w:val="4332746C"/>
    <w:rsid w:val="434D778C"/>
    <w:rsid w:val="4396345A"/>
    <w:rsid w:val="43C46C23"/>
    <w:rsid w:val="448209A3"/>
    <w:rsid w:val="44D5624A"/>
    <w:rsid w:val="45137E09"/>
    <w:rsid w:val="45C9124B"/>
    <w:rsid w:val="45D53A07"/>
    <w:rsid w:val="46013F37"/>
    <w:rsid w:val="46235F74"/>
    <w:rsid w:val="464C2757"/>
    <w:rsid w:val="46D94CB2"/>
    <w:rsid w:val="47074AC3"/>
    <w:rsid w:val="47411455"/>
    <w:rsid w:val="47706B96"/>
    <w:rsid w:val="480F440C"/>
    <w:rsid w:val="482E081A"/>
    <w:rsid w:val="489A1262"/>
    <w:rsid w:val="49035427"/>
    <w:rsid w:val="491912F0"/>
    <w:rsid w:val="491F5220"/>
    <w:rsid w:val="496111D6"/>
    <w:rsid w:val="49A96C97"/>
    <w:rsid w:val="49B855CD"/>
    <w:rsid w:val="4A0262E4"/>
    <w:rsid w:val="4A2D1A88"/>
    <w:rsid w:val="4A3F2588"/>
    <w:rsid w:val="4A487C7C"/>
    <w:rsid w:val="4A6477D1"/>
    <w:rsid w:val="4AD06DB2"/>
    <w:rsid w:val="4AD60299"/>
    <w:rsid w:val="4AE25F48"/>
    <w:rsid w:val="4B3573BB"/>
    <w:rsid w:val="4B4832D9"/>
    <w:rsid w:val="4B851471"/>
    <w:rsid w:val="4BAF2043"/>
    <w:rsid w:val="4BF65594"/>
    <w:rsid w:val="4C2B684E"/>
    <w:rsid w:val="4C40186C"/>
    <w:rsid w:val="4C540471"/>
    <w:rsid w:val="4C613081"/>
    <w:rsid w:val="4C98506B"/>
    <w:rsid w:val="4CCD4F57"/>
    <w:rsid w:val="4CF6438C"/>
    <w:rsid w:val="4D8F1D86"/>
    <w:rsid w:val="4D9C5201"/>
    <w:rsid w:val="4DBF7D10"/>
    <w:rsid w:val="4DD84B1A"/>
    <w:rsid w:val="4E0F6509"/>
    <w:rsid w:val="4E27551A"/>
    <w:rsid w:val="4E2A56E1"/>
    <w:rsid w:val="4E381ACD"/>
    <w:rsid w:val="4E632ED3"/>
    <w:rsid w:val="4E6F777C"/>
    <w:rsid w:val="4EC56685"/>
    <w:rsid w:val="4EDB5DDB"/>
    <w:rsid w:val="4EF163B5"/>
    <w:rsid w:val="4F00129C"/>
    <w:rsid w:val="4F081401"/>
    <w:rsid w:val="4F085F82"/>
    <w:rsid w:val="4F2E00D7"/>
    <w:rsid w:val="4F4D6450"/>
    <w:rsid w:val="4F55066B"/>
    <w:rsid w:val="4F5D5025"/>
    <w:rsid w:val="4F6D2BB8"/>
    <w:rsid w:val="4F853F71"/>
    <w:rsid w:val="4F9725C5"/>
    <w:rsid w:val="4F9E0348"/>
    <w:rsid w:val="4FA953DE"/>
    <w:rsid w:val="4FF40974"/>
    <w:rsid w:val="50145532"/>
    <w:rsid w:val="50471E28"/>
    <w:rsid w:val="50A724F2"/>
    <w:rsid w:val="50C57E4C"/>
    <w:rsid w:val="50FB652D"/>
    <w:rsid w:val="51156B5D"/>
    <w:rsid w:val="51411AFB"/>
    <w:rsid w:val="517A4377"/>
    <w:rsid w:val="518E38C6"/>
    <w:rsid w:val="51A7749D"/>
    <w:rsid w:val="51BE3C18"/>
    <w:rsid w:val="52AE3C0D"/>
    <w:rsid w:val="52C81217"/>
    <w:rsid w:val="53032485"/>
    <w:rsid w:val="53414C95"/>
    <w:rsid w:val="537822C1"/>
    <w:rsid w:val="53881AD8"/>
    <w:rsid w:val="53D05379"/>
    <w:rsid w:val="53EF4F58"/>
    <w:rsid w:val="548166FC"/>
    <w:rsid w:val="549C6A45"/>
    <w:rsid w:val="54C71056"/>
    <w:rsid w:val="54DC5648"/>
    <w:rsid w:val="54FA34E7"/>
    <w:rsid w:val="55493841"/>
    <w:rsid w:val="55B248C9"/>
    <w:rsid w:val="55C0484F"/>
    <w:rsid w:val="55D654FE"/>
    <w:rsid w:val="55D74821"/>
    <w:rsid w:val="55E656F3"/>
    <w:rsid w:val="55F9356B"/>
    <w:rsid w:val="56007CBB"/>
    <w:rsid w:val="56032455"/>
    <w:rsid w:val="56C67981"/>
    <w:rsid w:val="56CA25AE"/>
    <w:rsid w:val="56E614DB"/>
    <w:rsid w:val="56F17375"/>
    <w:rsid w:val="575B4C03"/>
    <w:rsid w:val="576051D5"/>
    <w:rsid w:val="576C2C4F"/>
    <w:rsid w:val="5778217F"/>
    <w:rsid w:val="57A630C0"/>
    <w:rsid w:val="57AD412B"/>
    <w:rsid w:val="57B61761"/>
    <w:rsid w:val="57BB500C"/>
    <w:rsid w:val="57F0643D"/>
    <w:rsid w:val="583B29BE"/>
    <w:rsid w:val="587B7DE9"/>
    <w:rsid w:val="588113FB"/>
    <w:rsid w:val="58B862D2"/>
    <w:rsid w:val="59075560"/>
    <w:rsid w:val="595929A5"/>
    <w:rsid w:val="595B5480"/>
    <w:rsid w:val="5982561F"/>
    <w:rsid w:val="599A211D"/>
    <w:rsid w:val="59C65B1B"/>
    <w:rsid w:val="59CC529B"/>
    <w:rsid w:val="59E35A4B"/>
    <w:rsid w:val="5A180B4B"/>
    <w:rsid w:val="5A1D0E43"/>
    <w:rsid w:val="5A226B4F"/>
    <w:rsid w:val="5AA32B97"/>
    <w:rsid w:val="5ABC09CC"/>
    <w:rsid w:val="5AE5480C"/>
    <w:rsid w:val="5B0910B6"/>
    <w:rsid w:val="5B135437"/>
    <w:rsid w:val="5B57304C"/>
    <w:rsid w:val="5B832510"/>
    <w:rsid w:val="5B993B5A"/>
    <w:rsid w:val="5C34282A"/>
    <w:rsid w:val="5C700D4F"/>
    <w:rsid w:val="5CC52FA0"/>
    <w:rsid w:val="5CF053C7"/>
    <w:rsid w:val="5D7D0886"/>
    <w:rsid w:val="5D87653D"/>
    <w:rsid w:val="5DB26986"/>
    <w:rsid w:val="5DDE3CBA"/>
    <w:rsid w:val="5E423486"/>
    <w:rsid w:val="5E541D16"/>
    <w:rsid w:val="5E5B55B2"/>
    <w:rsid w:val="5E5D4F18"/>
    <w:rsid w:val="5E9662F2"/>
    <w:rsid w:val="5ED64B36"/>
    <w:rsid w:val="5EFA302C"/>
    <w:rsid w:val="5F2A7792"/>
    <w:rsid w:val="5F872379"/>
    <w:rsid w:val="5FB262BB"/>
    <w:rsid w:val="5FD9331A"/>
    <w:rsid w:val="600258BD"/>
    <w:rsid w:val="603E1082"/>
    <w:rsid w:val="60467FC2"/>
    <w:rsid w:val="60630F7E"/>
    <w:rsid w:val="6081780A"/>
    <w:rsid w:val="60965566"/>
    <w:rsid w:val="60D30971"/>
    <w:rsid w:val="6175608E"/>
    <w:rsid w:val="6184363D"/>
    <w:rsid w:val="618B60EF"/>
    <w:rsid w:val="61B43596"/>
    <w:rsid w:val="62651FE4"/>
    <w:rsid w:val="62674247"/>
    <w:rsid w:val="628D4A93"/>
    <w:rsid w:val="633C60A5"/>
    <w:rsid w:val="634B0283"/>
    <w:rsid w:val="634E04B8"/>
    <w:rsid w:val="6401327B"/>
    <w:rsid w:val="643B4301"/>
    <w:rsid w:val="64403F67"/>
    <w:rsid w:val="64E26509"/>
    <w:rsid w:val="650E43B6"/>
    <w:rsid w:val="65377DEF"/>
    <w:rsid w:val="658E0505"/>
    <w:rsid w:val="65901123"/>
    <w:rsid w:val="65B01829"/>
    <w:rsid w:val="65DE28F0"/>
    <w:rsid w:val="65E738F8"/>
    <w:rsid w:val="65EA1C5C"/>
    <w:rsid w:val="664E0069"/>
    <w:rsid w:val="66724C9C"/>
    <w:rsid w:val="66B13F69"/>
    <w:rsid w:val="66C15950"/>
    <w:rsid w:val="66CD36AD"/>
    <w:rsid w:val="66DD01B9"/>
    <w:rsid w:val="67502FEC"/>
    <w:rsid w:val="67A859D8"/>
    <w:rsid w:val="67C42324"/>
    <w:rsid w:val="6873306E"/>
    <w:rsid w:val="687923F1"/>
    <w:rsid w:val="68A90AC2"/>
    <w:rsid w:val="69054339"/>
    <w:rsid w:val="69700C81"/>
    <w:rsid w:val="69F93974"/>
    <w:rsid w:val="6A5D4B57"/>
    <w:rsid w:val="6AC43D51"/>
    <w:rsid w:val="6B0A6137"/>
    <w:rsid w:val="6B3B4FEF"/>
    <w:rsid w:val="6B4B588B"/>
    <w:rsid w:val="6BA95097"/>
    <w:rsid w:val="6C1B2F1A"/>
    <w:rsid w:val="6C256A80"/>
    <w:rsid w:val="6C507DA5"/>
    <w:rsid w:val="6C675A66"/>
    <w:rsid w:val="6C752765"/>
    <w:rsid w:val="6CB703B6"/>
    <w:rsid w:val="6D257ECF"/>
    <w:rsid w:val="6D5A67B9"/>
    <w:rsid w:val="6DA24055"/>
    <w:rsid w:val="6DB64182"/>
    <w:rsid w:val="6DC401D6"/>
    <w:rsid w:val="6DC65A0E"/>
    <w:rsid w:val="6E1F064F"/>
    <w:rsid w:val="6E341022"/>
    <w:rsid w:val="6E70265E"/>
    <w:rsid w:val="6EF71010"/>
    <w:rsid w:val="6EFC2E3B"/>
    <w:rsid w:val="6F465189"/>
    <w:rsid w:val="6F5F2A68"/>
    <w:rsid w:val="6FA07B12"/>
    <w:rsid w:val="6FA84349"/>
    <w:rsid w:val="6FFB26E8"/>
    <w:rsid w:val="70AA2671"/>
    <w:rsid w:val="70D622E2"/>
    <w:rsid w:val="71342D83"/>
    <w:rsid w:val="71383CA6"/>
    <w:rsid w:val="71417169"/>
    <w:rsid w:val="71A57F8D"/>
    <w:rsid w:val="7206449F"/>
    <w:rsid w:val="721D44F9"/>
    <w:rsid w:val="73231C1E"/>
    <w:rsid w:val="73297FB7"/>
    <w:rsid w:val="73561230"/>
    <w:rsid w:val="736B0673"/>
    <w:rsid w:val="738A2536"/>
    <w:rsid w:val="73BB5813"/>
    <w:rsid w:val="73FB568E"/>
    <w:rsid w:val="741D29A6"/>
    <w:rsid w:val="74AB6C15"/>
    <w:rsid w:val="750015FA"/>
    <w:rsid w:val="7558598D"/>
    <w:rsid w:val="75595271"/>
    <w:rsid w:val="756229E5"/>
    <w:rsid w:val="75876526"/>
    <w:rsid w:val="75D441FD"/>
    <w:rsid w:val="75DA3D1C"/>
    <w:rsid w:val="75F82DC7"/>
    <w:rsid w:val="76474FD0"/>
    <w:rsid w:val="7653052D"/>
    <w:rsid w:val="76632E53"/>
    <w:rsid w:val="7671442D"/>
    <w:rsid w:val="76764205"/>
    <w:rsid w:val="769674A2"/>
    <w:rsid w:val="77016BB2"/>
    <w:rsid w:val="773A4AEC"/>
    <w:rsid w:val="77D91EAF"/>
    <w:rsid w:val="787259C9"/>
    <w:rsid w:val="78C50A8B"/>
    <w:rsid w:val="78C54341"/>
    <w:rsid w:val="78E52BB6"/>
    <w:rsid w:val="795A048E"/>
    <w:rsid w:val="79626571"/>
    <w:rsid w:val="79992660"/>
    <w:rsid w:val="79DC3817"/>
    <w:rsid w:val="7A2A1BE1"/>
    <w:rsid w:val="7A5E7EC9"/>
    <w:rsid w:val="7A605DD3"/>
    <w:rsid w:val="7A822D24"/>
    <w:rsid w:val="7ABB7497"/>
    <w:rsid w:val="7AC57F96"/>
    <w:rsid w:val="7B1B3259"/>
    <w:rsid w:val="7B6E7067"/>
    <w:rsid w:val="7BFC4796"/>
    <w:rsid w:val="7C503EA6"/>
    <w:rsid w:val="7C577B04"/>
    <w:rsid w:val="7C7E45D8"/>
    <w:rsid w:val="7C894AE8"/>
    <w:rsid w:val="7CB578FF"/>
    <w:rsid w:val="7CC442B7"/>
    <w:rsid w:val="7CFA7759"/>
    <w:rsid w:val="7CFB5FA7"/>
    <w:rsid w:val="7D404FD7"/>
    <w:rsid w:val="7D5412BE"/>
    <w:rsid w:val="7D5C3186"/>
    <w:rsid w:val="7D656350"/>
    <w:rsid w:val="7D9807DF"/>
    <w:rsid w:val="7D9A643F"/>
    <w:rsid w:val="7DB267D1"/>
    <w:rsid w:val="7E3F6E5D"/>
    <w:rsid w:val="7E677074"/>
    <w:rsid w:val="7E8E2753"/>
    <w:rsid w:val="7ECB5DED"/>
    <w:rsid w:val="7F01480F"/>
    <w:rsid w:val="7F1A79AF"/>
    <w:rsid w:val="7F506F2F"/>
    <w:rsid w:val="7FA94AE8"/>
    <w:rsid w:val="7FE50E86"/>
    <w:rsid w:val="7FE834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bCs/>
      <w:kern w:val="44"/>
      <w:sz w:val="28"/>
      <w:szCs w:val="28"/>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spacing w:line="440" w:lineRule="exact"/>
      <w:ind w:firstLine="480" w:firstLineChars="200"/>
    </w:pPr>
  </w:style>
  <w:style w:type="paragraph" w:styleId="4">
    <w:name w:val="caption"/>
    <w:basedOn w:val="1"/>
    <w:next w:val="1"/>
    <w:qFormat/>
    <w:uiPriority w:val="0"/>
    <w:rPr>
      <w:rFonts w:ascii="Arial" w:hAnsi="Arial" w:eastAsia="黑体" w:cs="Arial"/>
      <w:sz w:val="20"/>
      <w:szCs w:val="20"/>
    </w:rPr>
  </w:style>
  <w:style w:type="paragraph" w:styleId="5">
    <w:name w:val="Document Map"/>
    <w:basedOn w:val="1"/>
    <w:link w:val="26"/>
    <w:semiHidden/>
    <w:qFormat/>
    <w:uiPriority w:val="0"/>
    <w:pPr>
      <w:shd w:val="clear" w:color="auto" w:fill="000080"/>
    </w:pPr>
  </w:style>
  <w:style w:type="paragraph" w:styleId="6">
    <w:name w:val="annotation text"/>
    <w:basedOn w:val="1"/>
    <w:link w:val="27"/>
    <w:unhideWhenUsed/>
    <w:qFormat/>
    <w:uiPriority w:val="0"/>
    <w:pPr>
      <w:jc w:val="left"/>
    </w:pPr>
  </w:style>
  <w:style w:type="paragraph" w:styleId="7">
    <w:name w:val="Plain Text"/>
    <w:basedOn w:val="1"/>
    <w:link w:val="25"/>
    <w:qFormat/>
    <w:uiPriority w:val="0"/>
    <w:rPr>
      <w:rFonts w:ascii="宋体" w:hAnsi="Courier New" w:cs="Courier New"/>
      <w:szCs w:val="21"/>
    </w:rPr>
  </w:style>
  <w:style w:type="paragraph" w:styleId="8">
    <w:name w:val="Balloon Text"/>
    <w:basedOn w:val="1"/>
    <w:link w:val="20"/>
    <w:unhideWhenUsed/>
    <w:qFormat/>
    <w:uiPriority w:val="0"/>
    <w:rPr>
      <w:sz w:val="18"/>
      <w:szCs w:val="18"/>
    </w:rPr>
  </w:style>
  <w:style w:type="paragraph" w:styleId="9">
    <w:name w:val="footer"/>
    <w:basedOn w:val="1"/>
    <w:link w:val="24"/>
    <w:qFormat/>
    <w:uiPriority w:val="0"/>
    <w:pPr>
      <w:tabs>
        <w:tab w:val="center" w:pos="4153"/>
        <w:tab w:val="right" w:pos="8306"/>
      </w:tabs>
      <w:snapToGrid w:val="0"/>
      <w:jc w:val="left"/>
    </w:pPr>
    <w:rPr>
      <w:sz w:val="18"/>
      <w:szCs w:val="18"/>
    </w:rPr>
  </w:style>
  <w:style w:type="paragraph" w:styleId="10">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annotation subject"/>
    <w:basedOn w:val="6"/>
    <w:next w:val="6"/>
    <w:link w:val="28"/>
    <w:semiHidden/>
    <w:qFormat/>
    <w:uiPriority w:val="0"/>
    <w:rPr>
      <w:b/>
      <w:bCs/>
    </w:rPr>
  </w:style>
  <w:style w:type="character" w:styleId="15">
    <w:name w:val="Strong"/>
    <w:basedOn w:val="14"/>
    <w:qFormat/>
    <w:uiPriority w:val="0"/>
    <w:rPr>
      <w:b/>
      <w:bCs/>
      <w:szCs w:val="20"/>
    </w:rPr>
  </w:style>
  <w:style w:type="character" w:styleId="16">
    <w:name w:val="page number"/>
    <w:basedOn w:val="14"/>
    <w:qFormat/>
    <w:uiPriority w:val="0"/>
    <w:rPr>
      <w:szCs w:val="20"/>
    </w:rPr>
  </w:style>
  <w:style w:type="character" w:styleId="17">
    <w:name w:val="FollowedHyperlink"/>
    <w:basedOn w:val="14"/>
    <w:unhideWhenUsed/>
    <w:qFormat/>
    <w:uiPriority w:val="99"/>
    <w:rPr>
      <w:color w:val="800080"/>
      <w:u w:val="none"/>
    </w:rPr>
  </w:style>
  <w:style w:type="character" w:styleId="18">
    <w:name w:val="Hyperlink"/>
    <w:basedOn w:val="14"/>
    <w:qFormat/>
    <w:uiPriority w:val="0"/>
    <w:rPr>
      <w:color w:val="000000"/>
      <w:szCs w:val="20"/>
      <w:u w:val="none"/>
    </w:rPr>
  </w:style>
  <w:style w:type="character" w:styleId="19">
    <w:name w:val="annotation reference"/>
    <w:basedOn w:val="14"/>
    <w:semiHidden/>
    <w:qFormat/>
    <w:uiPriority w:val="0"/>
    <w:rPr>
      <w:sz w:val="21"/>
      <w:szCs w:val="21"/>
    </w:rPr>
  </w:style>
  <w:style w:type="character" w:customStyle="1" w:styleId="20">
    <w:name w:val="批注框文本 Char"/>
    <w:basedOn w:val="14"/>
    <w:link w:val="8"/>
    <w:semiHidden/>
    <w:qFormat/>
    <w:uiPriority w:val="99"/>
    <w:rPr>
      <w:sz w:val="18"/>
      <w:szCs w:val="18"/>
    </w:rPr>
  </w:style>
  <w:style w:type="character" w:customStyle="1" w:styleId="21">
    <w:name w:val="纯文本 Char"/>
    <w:basedOn w:val="14"/>
    <w:link w:val="7"/>
    <w:qFormat/>
    <w:uiPriority w:val="0"/>
    <w:rPr>
      <w:rFonts w:ascii="宋体" w:hAnsi="Courier New" w:eastAsia="宋体" w:cs="Courier New"/>
      <w:szCs w:val="21"/>
    </w:rPr>
  </w:style>
  <w:style w:type="paragraph" w:customStyle="1" w:styleId="22">
    <w:name w:val="_Style 1"/>
    <w:basedOn w:val="1"/>
    <w:qFormat/>
    <w:uiPriority w:val="0"/>
    <w:pPr>
      <w:adjustRightInd w:val="0"/>
      <w:spacing w:line="360" w:lineRule="auto"/>
    </w:pPr>
    <w:rPr>
      <w:szCs w:val="20"/>
    </w:rPr>
  </w:style>
  <w:style w:type="character" w:customStyle="1" w:styleId="23">
    <w:name w:val="页眉 Char"/>
    <w:basedOn w:val="14"/>
    <w:link w:val="10"/>
    <w:qFormat/>
    <w:uiPriority w:val="0"/>
    <w:rPr>
      <w:rFonts w:ascii="Times New Roman" w:hAnsi="Times New Roman" w:eastAsia="宋体" w:cs="Times New Roman"/>
      <w:sz w:val="18"/>
      <w:szCs w:val="18"/>
    </w:rPr>
  </w:style>
  <w:style w:type="character" w:customStyle="1" w:styleId="24">
    <w:name w:val="页脚 Char"/>
    <w:basedOn w:val="14"/>
    <w:link w:val="9"/>
    <w:qFormat/>
    <w:uiPriority w:val="0"/>
    <w:rPr>
      <w:rFonts w:ascii="Times New Roman" w:hAnsi="Times New Roman" w:eastAsia="宋体" w:cs="Times New Roman"/>
      <w:sz w:val="18"/>
      <w:szCs w:val="18"/>
    </w:rPr>
  </w:style>
  <w:style w:type="character" w:customStyle="1" w:styleId="25">
    <w:name w:val="纯文本 Char1"/>
    <w:basedOn w:val="14"/>
    <w:link w:val="7"/>
    <w:semiHidden/>
    <w:qFormat/>
    <w:uiPriority w:val="99"/>
    <w:rPr>
      <w:rFonts w:ascii="宋体" w:hAnsi="Courier New" w:eastAsia="宋体" w:cs="Courier New"/>
      <w:szCs w:val="21"/>
    </w:rPr>
  </w:style>
  <w:style w:type="character" w:customStyle="1" w:styleId="26">
    <w:name w:val="文档结构图 Char"/>
    <w:basedOn w:val="14"/>
    <w:link w:val="5"/>
    <w:semiHidden/>
    <w:qFormat/>
    <w:uiPriority w:val="0"/>
    <w:rPr>
      <w:rFonts w:ascii="Times New Roman" w:hAnsi="Times New Roman" w:eastAsia="宋体" w:cs="Times New Roman"/>
      <w:szCs w:val="24"/>
      <w:shd w:val="clear" w:color="auto" w:fill="000080"/>
    </w:rPr>
  </w:style>
  <w:style w:type="character" w:customStyle="1" w:styleId="27">
    <w:name w:val="批注文字 Char"/>
    <w:basedOn w:val="14"/>
    <w:link w:val="6"/>
    <w:semiHidden/>
    <w:qFormat/>
    <w:uiPriority w:val="99"/>
    <w:rPr>
      <w:rFonts w:ascii="Times New Roman" w:hAnsi="Times New Roman" w:eastAsia="宋体" w:cs="Times New Roman"/>
      <w:szCs w:val="24"/>
    </w:rPr>
  </w:style>
  <w:style w:type="character" w:customStyle="1" w:styleId="28">
    <w:name w:val="批注主题 Char"/>
    <w:basedOn w:val="27"/>
    <w:link w:val="12"/>
    <w:semiHidden/>
    <w:qFormat/>
    <w:uiPriority w:val="0"/>
    <w:rPr>
      <w:b/>
      <w:bCs/>
    </w:rPr>
  </w:style>
  <w:style w:type="character" w:customStyle="1" w:styleId="29">
    <w:name w:val="font01"/>
    <w:basedOn w:val="14"/>
    <w:qFormat/>
    <w:uiPriority w:val="0"/>
    <w:rPr>
      <w:rFonts w:ascii="Trial" w:hAnsi="Trial" w:eastAsia="Trial" w:cs="Trial"/>
      <w:color w:val="000000"/>
      <w:sz w:val="20"/>
      <w:szCs w:val="20"/>
      <w:u w:val="none"/>
    </w:rPr>
  </w:style>
  <w:style w:type="character" w:customStyle="1" w:styleId="30">
    <w:name w:val="font11"/>
    <w:basedOn w:val="14"/>
    <w:qFormat/>
    <w:uiPriority w:val="0"/>
    <w:rPr>
      <w:rFonts w:hint="eastAsia" w:ascii="宋体" w:hAnsi="宋体" w:eastAsia="宋体" w:cs="宋体"/>
      <w:color w:val="000000"/>
      <w:sz w:val="20"/>
      <w:szCs w:val="20"/>
      <w:u w:val="none"/>
    </w:rPr>
  </w:style>
  <w:style w:type="character" w:customStyle="1" w:styleId="31">
    <w:name w:val="font81"/>
    <w:basedOn w:val="14"/>
    <w:qFormat/>
    <w:uiPriority w:val="0"/>
    <w:rPr>
      <w:rFonts w:hint="eastAsia" w:ascii="宋体" w:hAnsi="宋体" w:eastAsia="宋体" w:cs="宋体"/>
      <w:b/>
      <w:color w:val="000000"/>
      <w:sz w:val="18"/>
      <w:szCs w:val="18"/>
      <w:u w:val="none"/>
    </w:rPr>
  </w:style>
  <w:style w:type="paragraph" w:customStyle="1" w:styleId="32">
    <w:name w:val="Default"/>
    <w:qFormat/>
    <w:uiPriority w:val="0"/>
    <w:pPr>
      <w:widowControl w:val="0"/>
      <w:autoSpaceDE w:val="0"/>
      <w:autoSpaceDN w:val="0"/>
      <w:adjustRightInd w:val="0"/>
    </w:pPr>
    <w:rPr>
      <w:rFonts w:ascii="宋体@豊..汀." w:hAnsi="Calibri" w:eastAsia="宋体@豊..汀." w:cs="宋体@豊..汀."/>
      <w:color w:val="000000"/>
      <w:sz w:val="24"/>
      <w:szCs w:val="24"/>
      <w:lang w:val="en-US" w:eastAsia="zh-CN" w:bidi="ar-SA"/>
    </w:rPr>
  </w:style>
  <w:style w:type="character" w:customStyle="1" w:styleId="33">
    <w:name w:val="font31"/>
    <w:basedOn w:val="14"/>
    <w:qFormat/>
    <w:uiPriority w:val="0"/>
    <w:rPr>
      <w:rFonts w:hint="eastAsia" w:ascii="宋体" w:hAnsi="宋体" w:eastAsia="宋体" w:cs="宋体"/>
      <w:b/>
      <w:color w:val="000000"/>
      <w:sz w:val="22"/>
      <w:szCs w:val="22"/>
      <w:u w:val="none"/>
    </w:rPr>
  </w:style>
  <w:style w:type="character" w:customStyle="1" w:styleId="34">
    <w:name w:val="font41"/>
    <w:basedOn w:val="14"/>
    <w:qFormat/>
    <w:uiPriority w:val="0"/>
    <w:rPr>
      <w:rFonts w:hint="default" w:ascii="Times New Roman" w:hAnsi="Times New Roman" w:cs="Times New Roman"/>
      <w:b/>
      <w:color w:val="000000"/>
      <w:sz w:val="22"/>
      <w:szCs w:val="22"/>
      <w:u w:val="none"/>
    </w:rPr>
  </w:style>
  <w:style w:type="character" w:customStyle="1" w:styleId="35">
    <w:name w:val="font51"/>
    <w:basedOn w:val="14"/>
    <w:qFormat/>
    <w:uiPriority w:val="0"/>
    <w:rPr>
      <w:rFonts w:hint="default" w:ascii="Times New Roman" w:hAnsi="Times New Roman" w:cs="Times New Roman"/>
      <w:b/>
      <w:color w:val="000000"/>
      <w:sz w:val="22"/>
      <w:szCs w:val="22"/>
      <w:u w:val="none"/>
    </w:rPr>
  </w:style>
  <w:style w:type="character" w:customStyle="1" w:styleId="36">
    <w:name w:val="font21"/>
    <w:basedOn w:val="14"/>
    <w:qFormat/>
    <w:uiPriority w:val="0"/>
    <w:rPr>
      <w:rFonts w:hint="eastAsia" w:ascii="宋体" w:hAnsi="宋体" w:eastAsia="宋体" w:cs="宋体"/>
      <w:color w:val="000000"/>
      <w:sz w:val="18"/>
      <w:szCs w:val="18"/>
      <w:u w:val="none"/>
    </w:rPr>
  </w:style>
  <w:style w:type="character" w:customStyle="1" w:styleId="37">
    <w:name w:val="font71"/>
    <w:basedOn w:val="14"/>
    <w:qFormat/>
    <w:uiPriority w:val="0"/>
    <w:rPr>
      <w:rFonts w:hint="eastAsia" w:ascii="宋体" w:hAnsi="宋体" w:eastAsia="宋体" w:cs="宋体"/>
      <w:b/>
      <w:bCs/>
      <w:color w:val="000000"/>
      <w:sz w:val="20"/>
      <w:szCs w:val="20"/>
      <w:u w:val="none"/>
    </w:rPr>
  </w:style>
  <w:style w:type="character" w:customStyle="1" w:styleId="38">
    <w:name w:val="font61"/>
    <w:basedOn w:val="14"/>
    <w:qFormat/>
    <w:uiPriority w:val="0"/>
    <w:rPr>
      <w:rFonts w:hint="default" w:ascii="Times New Roman" w:hAnsi="Times New Roman" w:cs="Times New Roman"/>
      <w:b/>
      <w:bCs/>
      <w:color w:val="000000"/>
      <w:sz w:val="20"/>
      <w:szCs w:val="20"/>
      <w:u w:val="none"/>
    </w:rPr>
  </w:style>
  <w:style w:type="character" w:customStyle="1" w:styleId="39">
    <w:name w:val="cur1"/>
    <w:basedOn w:val="14"/>
    <w:qFormat/>
    <w:uiPriority w:val="0"/>
    <w:rPr>
      <w:color w:val="D52521"/>
    </w:rPr>
  </w:style>
  <w:style w:type="character" w:customStyle="1" w:styleId="40">
    <w:name w:val="cur2"/>
    <w:basedOn w:val="14"/>
    <w:qFormat/>
    <w:uiPriority w:val="0"/>
    <w:rPr>
      <w:color w:val="CF0500"/>
      <w:bdr w:val="single" w:color="DFDFDF" w:sz="4" w:space="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39044;&#31639;\2023&#24180;&#39044;&#31639;\&#39044;&#31639;&#20844;&#24320;\&#20844;&#24320;&#29992;&#2227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39044;&#31639;\2023&#24180;&#39044;&#31639;\&#39044;&#31639;&#20844;&#24320;\&#20844;&#24320;&#29992;&#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95638896994"/>
          <c:y val="0.1980055541198"/>
          <c:w val="0.384868987710366"/>
          <c:h val="0.651205936920223"/>
        </c:manualLayout>
      </c:layout>
      <c:pieChart>
        <c:varyColors val="1"/>
        <c:ser>
          <c:idx val="0"/>
          <c:order val="0"/>
          <c:explosion val="25"/>
          <c:dPt>
            <c:idx val="0"/>
            <c:bubble3D val="0"/>
            <c:explosion val="25"/>
          </c:dPt>
          <c:dPt>
            <c:idx val="1"/>
            <c:bubble3D val="0"/>
            <c:explosion val="25"/>
          </c:dPt>
          <c:dPt>
            <c:idx val="2"/>
            <c:bubble3D val="0"/>
            <c:explosion val="25"/>
          </c:dPt>
          <c:dPt>
            <c:idx val="3"/>
            <c:bubble3D val="0"/>
            <c:explosion val="25"/>
          </c:dPt>
          <c:dPt>
            <c:idx val="4"/>
            <c:bubble3D val="0"/>
            <c:explosion val="25"/>
          </c:dPt>
          <c:dPt>
            <c:idx val="5"/>
            <c:bubble3D val="0"/>
            <c:explosion val="25"/>
          </c:dPt>
          <c:dPt>
            <c:idx val="6"/>
            <c:bubble3D val="0"/>
            <c:explosion val="25"/>
          </c:dPt>
          <c:dLbls>
            <c:dLbl>
              <c:idx val="0"/>
              <c:layout>
                <c:manualLayout>
                  <c:x val="0.118450400891669"/>
                  <c:y val="0.061797190845742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425" b="0" i="0" u="none" strike="noStrike" kern="1200" cap="none" normalizeH="0" baseline="0">
                      <a:solidFill>
                        <a:srgbClr val="000000">
                          <a:alpha val="100000"/>
                        </a:srgbClr>
                      </a:solidFill>
                      <a:uFill>
                        <a:solidFill>
                          <a:srgbClr val="000000">
                            <a:alpha val="100000"/>
                          </a:srgbClr>
                        </a:solidFill>
                      </a:uFill>
                      <a:latin typeface="Times New Roman" panose="02020603050405020304" charset="0"/>
                      <a:ea typeface="Times New Roman" panose="02020603050405020304" charset="0"/>
                      <a:cs typeface="Times New Roman" panose="02020603050405020304" charset="0"/>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1578947368421"/>
                  <c:y val="0.10093707366135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425" b="0" i="0" u="none" strike="noStrike" kern="1200" cap="none" normalizeH="0" baseline="0">
                      <a:solidFill>
                        <a:srgbClr val="000000">
                          <a:alpha val="100000"/>
                        </a:srgbClr>
                      </a:solidFill>
                      <a:uFill>
                        <a:solidFill>
                          <a:srgbClr val="000000">
                            <a:alpha val="100000"/>
                          </a:srgbClr>
                        </a:solidFill>
                      </a:uFill>
                      <a:latin typeface="Times New Roman" panose="02020603050405020304" charset="0"/>
                      <a:ea typeface="Times New Roman" panose="02020603050405020304" charset="0"/>
                      <a:cs typeface="Times New Roman" panose="02020603050405020304" charset="0"/>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52441067883818"/>
                  <c:y val="0.0054211189976815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425" b="0" i="0" u="none" strike="noStrike" kern="1200" cap="none" normalizeH="0" baseline="0">
                      <a:solidFill>
                        <a:srgbClr val="000000">
                          <a:alpha val="100000"/>
                        </a:srgbClr>
                      </a:solidFill>
                      <a:uFill>
                        <a:solidFill>
                          <a:srgbClr val="000000">
                            <a:alpha val="100000"/>
                          </a:srgbClr>
                        </a:solidFill>
                      </a:uFill>
                      <a:latin typeface="Times New Roman" panose="02020603050405020304" charset="0"/>
                      <a:ea typeface="Times New Roman" panose="02020603050405020304" charset="0"/>
                      <a:cs typeface="Times New Roman" panose="02020603050405020304" charset="0"/>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83040607667372"/>
                  <c:y val="-0.0393834937523896"/>
                </c:manualLayout>
              </c:layout>
              <c:tx>
                <c:rich>
                  <a:bodyPr rot="0" spcFirstLastPara="0" vertOverflow="ellipsis" vert="horz" wrap="square" lIns="38100" tIns="19050" rIns="38100" bIns="19050" anchor="ctr" anchorCtr="1"/>
                  <a:lstStyle/>
                  <a:p>
                    <a:pPr defTabSz="914400">
                      <a:defRPr lang="zh-CN" sz="1425" b="0" i="0" u="none" strike="noStrike" kern="1200" cap="none" normalizeH="0" baseline="0">
                        <a:solidFill>
                          <a:srgbClr val="000000">
                            <a:alpha val="100000"/>
                          </a:srgbClr>
                        </a:solidFill>
                        <a:uFill>
                          <a:solidFill>
                            <a:srgbClr val="000000">
                              <a:alpha val="100000"/>
                            </a:srgbClr>
                          </a:solidFill>
                        </a:uFill>
                        <a:latin typeface="Times New Roman" panose="02020603050405020304" charset="0"/>
                        <a:ea typeface="Times New Roman" panose="02020603050405020304" charset="0"/>
                        <a:cs typeface="Times New Roman" panose="02020603050405020304" charset="0"/>
                      </a:defRPr>
                    </a:pPr>
                    <a:r>
                      <a:t>4.3</a:t>
                    </a:r>
                    <a:r>
                      <a:rPr lang="en-US" altLang="zh-CN"/>
                      <a:t>5</a:t>
                    </a:r>
                    <a:r>
                      <a:t>%</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425" b="0" i="0" u="none" strike="noStrike" kern="1200" cap="none" normalizeH="0" baseline="0">
                      <a:solidFill>
                        <a:srgbClr val="000000">
                          <a:alpha val="100000"/>
                        </a:srgbClr>
                      </a:solidFill>
                      <a:uFill>
                        <a:solidFill>
                          <a:srgbClr val="000000">
                            <a:alpha val="100000"/>
                          </a:srgbClr>
                        </a:solidFill>
                      </a:uFill>
                      <a:latin typeface="Times New Roman" panose="02020603050405020304" charset="0"/>
                      <a:ea typeface="Times New Roman" panose="02020603050405020304" charset="0"/>
                      <a:cs typeface="Times New Roman" panose="02020603050405020304" charset="0"/>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0518567614159984"/>
                  <c:y val="-0.066015275194051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425" b="0" i="0" u="none" strike="noStrike" kern="1200" cap="none" normalizeH="0" baseline="0">
                      <a:solidFill>
                        <a:srgbClr val="000000">
                          <a:alpha val="100000"/>
                        </a:srgbClr>
                      </a:solidFill>
                      <a:uFill>
                        <a:solidFill>
                          <a:srgbClr val="000000">
                            <a:alpha val="100000"/>
                          </a:srgbClr>
                        </a:solidFill>
                      </a:uFill>
                      <a:latin typeface="Times New Roman" panose="02020603050405020304" charset="0"/>
                      <a:ea typeface="Times New Roman" panose="02020603050405020304" charset="0"/>
                      <a:cs typeface="Times New Roman" panose="02020603050405020304" charset="0"/>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823910136683524"/>
                  <c:y val="-0.051656474306848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425" b="0" i="0" u="none" strike="noStrike" kern="1200" cap="none" normalizeH="0" baseline="0">
                      <a:solidFill>
                        <a:srgbClr val="000000">
                          <a:alpha val="100000"/>
                        </a:srgbClr>
                      </a:solidFill>
                      <a:uFill>
                        <a:solidFill>
                          <a:srgbClr val="000000">
                            <a:alpha val="100000"/>
                          </a:srgbClr>
                        </a:solidFill>
                      </a:uFill>
                      <a:latin typeface="Times New Roman" panose="02020603050405020304" charset="0"/>
                      <a:ea typeface="Times New Roman" panose="02020603050405020304" charset="0"/>
                      <a:cs typeface="Times New Roman" panose="02020603050405020304" charset="0"/>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953947368421053"/>
                  <c:y val="0.028520499108734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650" b="0" i="0" u="none" strike="noStrike" kern="1200" cap="none" normalizeH="0" baseline="0">
                      <a:solidFill>
                        <a:srgbClr val="000000">
                          <a:alpha val="100000"/>
                        </a:srgbClr>
                      </a:solidFill>
                      <a:uFill>
                        <a:solidFill>
                          <a:srgbClr val="000000">
                            <a:alpha val="100000"/>
                          </a:srgbClr>
                        </a:solidFill>
                      </a:uFill>
                      <a:latin typeface="Times New Roman" panose="02020603050405020304" charset="0"/>
                      <a:ea typeface="宋体" panose="02010600030101010101" charset="-122"/>
                      <a:cs typeface="宋体" panose="02010600030101010101" charset="-12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1425" b="0" i="0" u="none" strike="noStrike" kern="1200" cap="none" spc="0" normalizeH="0" baseline="0">
                    <a:solidFill>
                      <a:srgbClr val="000000">
                        <a:alpha val="100000"/>
                      </a:srgbClr>
                    </a:solidFill>
                    <a:uFill>
                      <a:solidFill>
                        <a:srgbClr val="000000">
                          <a:alpha val="100000"/>
                        </a:srgbClr>
                      </a:solidFill>
                    </a:uFill>
                    <a:latin typeface="Times New Roman" panose="02020603050405020304" charset="0"/>
                    <a:ea typeface="Times New Roman" panose="02020603050405020304" charset="0"/>
                    <a:cs typeface="Times New Roman" panose="02020603050405020304" charset="0"/>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[公开用图.xls]图1!$A$6:$A$12</c:f>
              <c:strCache>
                <c:ptCount val="7"/>
                <c:pt idx="0" c:formatCode="@">
                  <c:v>公共安全支出</c:v>
                </c:pt>
                <c:pt idx="1" c:formatCode="@">
                  <c:v>一般公共服务支出</c:v>
                </c:pt>
                <c:pt idx="2" c:formatCode="@">
                  <c:v>教育支出</c:v>
                </c:pt>
                <c:pt idx="3" c:formatCode="@">
                  <c:v>科学技术支出</c:v>
                </c:pt>
                <c:pt idx="4" c:formatCode="@">
                  <c:v>社会保障和就业支出</c:v>
                </c:pt>
                <c:pt idx="5" c:formatCode="@">
                  <c:v>节能环保支出</c:v>
                </c:pt>
                <c:pt idx="6" c:formatCode="@">
                  <c:v>住房保障支出</c:v>
                </c:pt>
              </c:strCache>
            </c:strRef>
          </c:cat>
          <c:val>
            <c:numRef>
              <c:f>[公开用图.xls]图1!$B$6:$B$12</c:f>
              <c:numCache>
                <c:formatCode>0.00%</c:formatCode>
                <c:ptCount val="7"/>
                <c:pt idx="0">
                  <c:v>0.849911591927264</c:v>
                </c:pt>
                <c:pt idx="1">
                  <c:v>0.00181294109990049</c:v>
                </c:pt>
                <c:pt idx="2">
                  <c:v>0.012133470899304</c:v>
                </c:pt>
                <c:pt idx="3">
                  <c:v>0.0434459550474003</c:v>
                </c:pt>
                <c:pt idx="4">
                  <c:v>0.0517434238734248</c:v>
                </c:pt>
                <c:pt idx="5">
                  <c:v>0.00257265406781379</c:v>
                </c:pt>
                <c:pt idx="6">
                  <c:v>0.0383799630848933</c:v>
                </c:pt>
              </c:numCache>
            </c:numRef>
          </c:val>
        </c:ser>
        <c:dLbls>
          <c:showLegendKey val="0"/>
          <c:showVal val="0"/>
          <c:showCatName val="0"/>
          <c:showSerName val="0"/>
          <c:showPercent val="0"/>
          <c:showBubbleSize val="0"/>
          <c:showLeaderLines val="1"/>
        </c:dLbls>
        <c:firstSliceAng val="0"/>
      </c:pieChart>
      <c:spPr>
        <a:noFill/>
        <a:ln w="3175">
          <a:solidFill>
            <a:srgbClr val="FFFFFF">
              <a:alpha val="100000"/>
            </a:srgbClr>
          </a:solidFill>
          <a:prstDash val="solid"/>
        </a:ln>
      </c:spPr>
    </c:plotArea>
    <c:legend>
      <c:legendPos val="r"/>
      <c:legendEntry>
        <c:idx val="0"/>
        <c:txPr>
          <a:bodyPr rot="0" spcFirstLastPara="0" vertOverflow="ellipsis" vert="horz" wrap="square" anchor="ctr" anchorCtr="1"/>
          <a:lstStyle/>
          <a:p>
            <a:pPr>
              <a:defRPr lang="zh-CN" sz="1000" b="0" i="0" u="none" strike="noStrike" kern="1200" cap="none" spc="0" normalizeH="0" baseline="0">
                <a:solidFill>
                  <a:srgbClr val="000000"/>
                </a:solidFill>
                <a:uFill>
                  <a:solidFill>
                    <a:srgbClr val="000000"/>
                  </a:solidFill>
                </a:uFill>
                <a:latin typeface="楷体_GB2312" panose="02010609030101010101" charset="-122"/>
                <a:ea typeface="仿宋_GB2312" panose="02010609030101010101" pitchFamily="3" charset="-122"/>
                <a:cs typeface="宋体" panose="02010600030101010101" charset="-122"/>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rgbClr val="000000"/>
                </a:solidFill>
                <a:uFill>
                  <a:solidFill>
                    <a:srgbClr val="000000"/>
                  </a:solidFill>
                </a:uFill>
                <a:latin typeface="楷体_GB2312" panose="02010609030101010101" charset="-122"/>
                <a:ea typeface="仿宋_GB2312" panose="02010609030101010101" pitchFamily="3" charset="-122"/>
                <a:cs typeface="宋体" panose="02010600030101010101" charset="-122"/>
              </a:defRPr>
            </a:pPr>
          </a:p>
        </c:txPr>
      </c:legendEntry>
      <c:legendEntry>
        <c:idx val="2"/>
        <c:txPr>
          <a:bodyPr rot="0" spcFirstLastPara="0" vertOverflow="ellipsis" vert="horz" wrap="square" anchor="ctr" anchorCtr="1"/>
          <a:lstStyle/>
          <a:p>
            <a:pPr>
              <a:defRPr lang="zh-CN" sz="1000" b="0" i="0" u="none" strike="noStrike" kern="1200" cap="none" spc="0" normalizeH="0" baseline="0">
                <a:solidFill>
                  <a:srgbClr val="000000"/>
                </a:solidFill>
                <a:uFill>
                  <a:solidFill>
                    <a:srgbClr val="000000"/>
                  </a:solidFill>
                </a:uFill>
                <a:latin typeface="楷体_GB2312" panose="02010609030101010101" charset="-122"/>
                <a:ea typeface="仿宋_GB2312" panose="02010609030101010101" pitchFamily="3" charset="-122"/>
                <a:cs typeface="宋体" panose="02010600030101010101" charset="-122"/>
              </a:defRPr>
            </a:pPr>
          </a:p>
        </c:txPr>
      </c:legendEntry>
      <c:legendEntry>
        <c:idx val="3"/>
        <c:txPr>
          <a:bodyPr rot="0" spcFirstLastPara="0" vertOverflow="ellipsis" vert="horz" wrap="square" anchor="ctr" anchorCtr="1"/>
          <a:lstStyle/>
          <a:p>
            <a:pPr>
              <a:defRPr lang="zh-CN" sz="1000" b="0" i="0" u="none" strike="noStrike" kern="1200" cap="none" spc="0" normalizeH="0" baseline="0">
                <a:solidFill>
                  <a:srgbClr val="000000"/>
                </a:solidFill>
                <a:uFill>
                  <a:solidFill>
                    <a:srgbClr val="000000"/>
                  </a:solidFill>
                </a:uFill>
                <a:latin typeface="楷体_GB2312" panose="02010609030101010101" charset="-122"/>
                <a:ea typeface="仿宋_GB2312" panose="02010609030101010101" pitchFamily="3" charset="-122"/>
                <a:cs typeface="宋体" panose="02010600030101010101" charset="-122"/>
              </a:defRPr>
            </a:pPr>
          </a:p>
        </c:txPr>
      </c:legendEntry>
      <c:legendEntry>
        <c:idx val="4"/>
        <c:txPr>
          <a:bodyPr rot="0" spcFirstLastPara="0" vertOverflow="ellipsis" vert="horz" wrap="square" anchor="ctr" anchorCtr="1"/>
          <a:lstStyle/>
          <a:p>
            <a:pPr>
              <a:defRPr lang="zh-CN" sz="1000" b="0" i="0" u="none" strike="noStrike" kern="1200" cap="none" spc="0" normalizeH="0" baseline="0">
                <a:solidFill>
                  <a:srgbClr val="000000"/>
                </a:solidFill>
                <a:uFill>
                  <a:solidFill>
                    <a:srgbClr val="000000"/>
                  </a:solidFill>
                </a:uFill>
                <a:latin typeface="楷体_GB2312" panose="02010609030101010101" charset="-122"/>
                <a:ea typeface="仿宋_GB2312" panose="02010609030101010101" pitchFamily="3" charset="-122"/>
                <a:cs typeface="宋体" panose="02010600030101010101" charset="-122"/>
              </a:defRPr>
            </a:pPr>
          </a:p>
        </c:txPr>
      </c:legendEntry>
      <c:legendEntry>
        <c:idx val="5"/>
        <c:txPr>
          <a:bodyPr rot="0" spcFirstLastPara="0" vertOverflow="ellipsis" vert="horz" wrap="square" anchor="ctr" anchorCtr="1"/>
          <a:lstStyle/>
          <a:p>
            <a:pPr>
              <a:defRPr lang="zh-CN" sz="1000" b="0" i="0" u="none" strike="noStrike" kern="1200" cap="none" spc="0" normalizeH="0" baseline="0">
                <a:solidFill>
                  <a:srgbClr val="000000"/>
                </a:solidFill>
                <a:uFill>
                  <a:solidFill>
                    <a:srgbClr val="000000"/>
                  </a:solidFill>
                </a:uFill>
                <a:latin typeface="楷体_GB2312" panose="02010609030101010101" charset="-122"/>
                <a:ea typeface="仿宋_GB2312" panose="02010609030101010101" pitchFamily="3" charset="-122"/>
                <a:cs typeface="宋体" panose="02010600030101010101" charset="-122"/>
              </a:defRPr>
            </a:pPr>
          </a:p>
        </c:txPr>
      </c:legendEntry>
      <c:legendEntry>
        <c:idx val="6"/>
        <c:txPr>
          <a:bodyPr rot="0" spcFirstLastPara="0" vertOverflow="ellipsis" vert="horz" wrap="square" anchor="ctr" anchorCtr="1"/>
          <a:lstStyle/>
          <a:p>
            <a:pPr>
              <a:defRPr lang="zh-CN" sz="1000" b="0" i="0" u="none" strike="noStrike" kern="1200" cap="none" spc="0" normalizeH="0" baseline="0">
                <a:solidFill>
                  <a:srgbClr val="000000"/>
                </a:solidFill>
                <a:uFill>
                  <a:solidFill>
                    <a:srgbClr val="000000"/>
                  </a:solidFill>
                </a:uFill>
                <a:latin typeface="楷体_GB2312" panose="02010609030101010101" charset="-122"/>
                <a:ea typeface="仿宋_GB2312" panose="02010609030101010101" pitchFamily="3" charset="-122"/>
                <a:cs typeface="宋体" panose="02010600030101010101" charset="-122"/>
              </a:defRPr>
            </a:pPr>
          </a:p>
        </c:txPr>
      </c:legendEntry>
      <c:layout>
        <c:manualLayout>
          <c:xMode val="edge"/>
          <c:yMode val="edge"/>
          <c:x val="0.667732333811046"/>
          <c:y val="0.447641595337826"/>
          <c:w val="0.31429831330614"/>
          <c:h val="0.484611181934074"/>
        </c:manualLayout>
      </c:layout>
      <c:overlay val="0"/>
      <c:spPr>
        <a:solidFill>
          <a:srgbClr val="FFFFFF">
            <a:alpha val="100000"/>
          </a:srgbClr>
        </a:solidFill>
        <a:ln w="3175">
          <a:solidFill>
            <a:srgbClr val="000000">
              <a:alpha val="100000"/>
            </a:srgbClr>
          </a:solidFill>
          <a:prstDash val="solid"/>
        </a:ln>
      </c:spPr>
      <c:txPr>
        <a:bodyPr rot="0" spcFirstLastPara="0" vertOverflow="ellipsis" vert="horz" wrap="square" anchor="ctr" anchorCtr="1"/>
        <a:lstStyle/>
        <a:p>
          <a:pPr>
            <a:defRPr lang="zh-CN" sz="1000" b="0" i="0" u="none" strike="noStrike" kern="1200" cap="none" spc="0" normalizeH="0" baseline="0">
              <a:solidFill>
                <a:srgbClr val="000000"/>
              </a:solidFill>
              <a:uFill>
                <a:solidFill>
                  <a:srgbClr val="000000"/>
                </a:solidFill>
              </a:uFill>
              <a:latin typeface="楷体_GB2312" panose="02010609030101010101" charset="-122"/>
              <a:ea typeface="仿宋_GB2312" panose="02010609030101010101" pitchFamily="3" charset="-122"/>
              <a:cs typeface="楷体_GB2312" panose="02010609030101010101" charset="-122"/>
            </a:defRPr>
          </a:pPr>
        </a:p>
      </c:txPr>
    </c:legend>
    <c:plotVisOnly val="1"/>
    <c:dispBlanksAs val="zero"/>
    <c:showDLblsOverMax val="0"/>
  </c:chart>
  <c:spPr>
    <a:solidFill>
      <a:srgbClr val="FFFFFF">
        <a:alpha val="100000"/>
      </a:srgbClr>
    </a:solidFill>
    <a:ln w="3175" cap="flat" cmpd="sng" algn="ctr">
      <a:solidFill>
        <a:srgbClr val="000000">
          <a:alpha val="100000"/>
        </a:srgbClr>
      </a:solidFill>
      <a:prstDash val="solid"/>
      <a:round/>
    </a:ln>
  </c:spPr>
  <c:txPr>
    <a:bodyPr rot="0" wrap="square" anchor="ctr" anchorCtr="1"/>
    <a:lstStyle/>
    <a:p>
      <a:pPr>
        <a:defRPr lang="zh-CN" sz="165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95638896994"/>
          <c:y val="0.1980055541198"/>
          <c:w val="0.384868987710366"/>
          <c:h val="0.651205936920223"/>
        </c:manualLayout>
      </c:layout>
      <c:pieChart>
        <c:varyColors val="1"/>
        <c:ser>
          <c:idx val="0"/>
          <c:order val="0"/>
          <c:explosion val="25"/>
          <c:dPt>
            <c:idx val="0"/>
            <c:bubble3D val="0"/>
            <c:explosion val="25"/>
          </c:dPt>
          <c:dPt>
            <c:idx val="1"/>
            <c:bubble3D val="0"/>
            <c:explosion val="25"/>
          </c:dPt>
          <c:dPt>
            <c:idx val="2"/>
            <c:bubble3D val="0"/>
            <c:explosion val="25"/>
          </c:dPt>
          <c:dPt>
            <c:idx val="3"/>
            <c:bubble3D val="0"/>
            <c:explosion val="25"/>
          </c:dPt>
          <c:dPt>
            <c:idx val="4"/>
            <c:bubble3D val="0"/>
            <c:explosion val="25"/>
          </c:dPt>
          <c:dPt>
            <c:idx val="5"/>
            <c:bubble3D val="0"/>
            <c:explosion val="25"/>
          </c:dPt>
          <c:dPt>
            <c:idx val="6"/>
            <c:bubble3D val="0"/>
            <c:explosion val="25"/>
          </c:dPt>
          <c:dLbls>
            <c:dLbl>
              <c:idx val="0"/>
              <c:layout>
                <c:manualLayout>
                  <c:x val="0.117825858822006"/>
                  <c:y val="0.090970392525210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425" b="0" i="0" u="none" strike="noStrike" kern="1200" baseline="0">
                      <a:solidFill>
                        <a:srgbClr val="000000">
                          <a:alpha val="100000"/>
                        </a:srgbClr>
                      </a:solidFill>
                      <a:latin typeface="Times New Roman" panose="02020603050405020304" charset="0"/>
                      <a:ea typeface="Times New Roman" panose="02020603050405020304" charset="0"/>
                      <a:cs typeface="Times New Roman" panose="02020603050405020304" charset="0"/>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89717979120874"/>
                  <c:y val="0.11539675387178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425" b="0" i="0" u="none" strike="noStrike" kern="1200" baseline="0">
                      <a:solidFill>
                        <a:srgbClr val="000000">
                          <a:alpha val="100000"/>
                        </a:srgbClr>
                      </a:solidFill>
                      <a:latin typeface="Times New Roman" panose="02020603050405020304" charset="0"/>
                      <a:ea typeface="Times New Roman" panose="02020603050405020304" charset="0"/>
                      <a:cs typeface="Times New Roman" panose="02020603050405020304" charset="0"/>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69557085939204"/>
                  <c:y val="-0.0056143785193314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425" b="0" i="0" u="none" strike="noStrike" kern="1200" baseline="0">
                      <a:solidFill>
                        <a:srgbClr val="000000">
                          <a:alpha val="100000"/>
                        </a:srgbClr>
                      </a:solidFill>
                      <a:latin typeface="Times New Roman" panose="02020603050405020304" charset="0"/>
                      <a:ea typeface="Times New Roman" panose="02020603050405020304" charset="0"/>
                      <a:cs typeface="Times New Roman" panose="02020603050405020304" charset="0"/>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946514300439011"/>
                  <c:y val="-0.063104824491039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425" b="0" i="0" u="none" strike="noStrike" kern="1200" baseline="0">
                      <a:solidFill>
                        <a:srgbClr val="000000">
                          <a:alpha val="100000"/>
                        </a:srgbClr>
                      </a:solidFill>
                      <a:latin typeface="Times New Roman" panose="02020603050405020304" charset="0"/>
                      <a:ea typeface="Times New Roman" panose="02020603050405020304" charset="0"/>
                      <a:cs typeface="Times New Roman" panose="02020603050405020304" charset="0"/>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31522875767635"/>
                  <c:y val="-0.090293369731480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425" b="0" i="0" u="none" strike="noStrike" kern="1200" baseline="0">
                      <a:solidFill>
                        <a:srgbClr val="000000">
                          <a:alpha val="100000"/>
                        </a:srgbClr>
                      </a:solidFill>
                      <a:latin typeface="Times New Roman" panose="02020603050405020304" charset="0"/>
                      <a:ea typeface="Times New Roman" panose="02020603050405020304" charset="0"/>
                      <a:cs typeface="Times New Roman" panose="02020603050405020304" charset="0"/>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823910136683524"/>
                  <c:y val="-0.051656474306848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425" b="0" i="0" u="none" strike="noStrike" kern="1200" baseline="0">
                      <a:solidFill>
                        <a:srgbClr val="000000">
                          <a:alpha val="100000"/>
                        </a:srgbClr>
                      </a:solidFill>
                      <a:latin typeface="Times New Roman" panose="02020603050405020304" charset="0"/>
                      <a:ea typeface="Times New Roman" panose="02020603050405020304" charset="0"/>
                      <a:cs typeface="Times New Roman" panose="02020603050405020304" charset="0"/>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126137691581644"/>
                  <c:y val="0.026313399605331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400" b="0" i="0" u="none" strike="noStrike" kern="1200" cap="none" spc="0" normalizeH="0" baseline="0">
                      <a:solidFill>
                        <a:srgbClr val="000000">
                          <a:alpha val="100000"/>
                        </a:srgbClr>
                      </a:solidFill>
                      <a:uFill>
                        <a:solidFill>
                          <a:srgbClr val="000000">
                            <a:alpha val="100000"/>
                          </a:srgbClr>
                        </a:solidFill>
                      </a:uFill>
                      <a:latin typeface="Times New Roman" panose="02020603050405020304" charset="0"/>
                      <a:ea typeface="宋体" panose="02010600030101010101" charset="-122"/>
                      <a:cs typeface="宋体" panose="02010600030101010101" charset="-12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1425" b="0" i="0" u="none" strike="noStrike" kern="1200" baseline="0">
                    <a:solidFill>
                      <a:srgbClr val="000000">
                        <a:alpha val="100000"/>
                      </a:srgbClr>
                    </a:solidFill>
                    <a:latin typeface="Times New Roman" panose="02020603050405020304" charset="0"/>
                    <a:ea typeface="Times New Roman" panose="02020603050405020304" charset="0"/>
                    <a:cs typeface="Times New Roman" panose="02020603050405020304" charset="0"/>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[公开用图.xls]图2!$A$6:$A$12</c:f>
              <c:strCache>
                <c:ptCount val="7"/>
                <c:pt idx="0" c:formatCode="@">
                  <c:v>公共安全支出</c:v>
                </c:pt>
                <c:pt idx="1" c:formatCode="@">
                  <c:v>一般公共服务支出</c:v>
                </c:pt>
                <c:pt idx="2" c:formatCode="@">
                  <c:v>教育支出</c:v>
                </c:pt>
                <c:pt idx="3" c:formatCode="@">
                  <c:v>科学技术支出</c:v>
                </c:pt>
                <c:pt idx="4" c:formatCode="@">
                  <c:v>社会保障和就业支出</c:v>
                </c:pt>
                <c:pt idx="5" c:formatCode="@">
                  <c:v>节能环保支出</c:v>
                </c:pt>
                <c:pt idx="6" c:formatCode="@">
                  <c:v>住房保障支出</c:v>
                </c:pt>
              </c:strCache>
            </c:strRef>
          </c:cat>
          <c:val>
            <c:numRef>
              <c:f>[公开用图.xls]图2!$B$6:$B$12</c:f>
              <c:numCache>
                <c:formatCode>0.00%</c:formatCode>
                <c:ptCount val="7"/>
                <c:pt idx="0">
                  <c:v>0.836111482764235</c:v>
                </c:pt>
                <c:pt idx="1">
                  <c:v>0.00210204437478737</c:v>
                </c:pt>
                <c:pt idx="2">
                  <c:v>0.0140683523871394</c:v>
                </c:pt>
                <c:pt idx="3">
                  <c:v>0.0432797273480282</c:v>
                </c:pt>
                <c:pt idx="4">
                  <c:v>0.0588094209845198</c:v>
                </c:pt>
                <c:pt idx="5">
                  <c:v>0.00298290607004201</c:v>
                </c:pt>
                <c:pt idx="6">
                  <c:v>0.0426460660712486</c:v>
                </c:pt>
              </c:numCache>
            </c:numRef>
          </c:val>
        </c:ser>
        <c:dLbls>
          <c:showLegendKey val="0"/>
          <c:showVal val="0"/>
          <c:showCatName val="0"/>
          <c:showSerName val="0"/>
          <c:showPercent val="0"/>
          <c:showBubbleSize val="0"/>
          <c:showLeaderLines val="1"/>
        </c:dLbls>
        <c:firstSliceAng val="0"/>
      </c:pieChart>
      <c:spPr>
        <a:noFill/>
        <a:ln w="3175">
          <a:solidFill>
            <a:srgbClr val="FFFFFF">
              <a:alpha val="100000"/>
            </a:srgbClr>
          </a:solidFill>
          <a:prstDash val="solid"/>
        </a:ln>
      </c:spPr>
    </c:plotArea>
    <c:legend>
      <c:legendPos val="r"/>
      <c:legendEntry>
        <c:idx val="0"/>
        <c:txPr>
          <a:bodyPr rot="0" spcFirstLastPara="0" vertOverflow="ellipsis" vert="horz" wrap="square" anchor="ctr" anchorCtr="1"/>
          <a:lstStyle/>
          <a:p>
            <a:pPr>
              <a:defRPr lang="zh-CN" sz="1000" b="0" i="0" u="none" strike="noStrike" kern="1200" cap="none" spc="0" normalizeH="0" baseline="0">
                <a:solidFill>
                  <a:srgbClr val="000000"/>
                </a:solidFill>
                <a:uFill>
                  <a:solidFill>
                    <a:srgbClr val="000000"/>
                  </a:solidFill>
                </a:uFill>
                <a:latin typeface="仿宋_GB2312" panose="02010609030101010101" pitchFamily="3" charset="-122"/>
                <a:ea typeface="仿宋_GB2312" panose="02010609030101010101" pitchFamily="3" charset="-122"/>
                <a:cs typeface="宋体" panose="02010600030101010101" charset="-122"/>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rgbClr val="000000"/>
                </a:solidFill>
                <a:uFill>
                  <a:solidFill>
                    <a:srgbClr val="000000"/>
                  </a:solidFill>
                </a:uFill>
                <a:latin typeface="仿宋_GB2312" panose="02010609030101010101" pitchFamily="3" charset="-122"/>
                <a:ea typeface="仿宋_GB2312" panose="02010609030101010101" pitchFamily="3" charset="-122"/>
                <a:cs typeface="宋体" panose="02010600030101010101" charset="-122"/>
              </a:defRPr>
            </a:pPr>
          </a:p>
        </c:txPr>
      </c:legendEntry>
      <c:legendEntry>
        <c:idx val="2"/>
        <c:txPr>
          <a:bodyPr rot="0" spcFirstLastPara="0" vertOverflow="ellipsis" vert="horz" wrap="square" anchor="ctr" anchorCtr="1"/>
          <a:lstStyle/>
          <a:p>
            <a:pPr>
              <a:defRPr lang="zh-CN" sz="1000" b="0" i="0" u="none" strike="noStrike" kern="1200" cap="none" spc="0" normalizeH="0" baseline="0">
                <a:solidFill>
                  <a:srgbClr val="000000"/>
                </a:solidFill>
                <a:uFill>
                  <a:solidFill>
                    <a:srgbClr val="000000"/>
                  </a:solidFill>
                </a:uFill>
                <a:latin typeface="仿宋_GB2312" panose="02010609030101010101" pitchFamily="3" charset="-122"/>
                <a:ea typeface="仿宋_GB2312" panose="02010609030101010101" pitchFamily="3" charset="-122"/>
                <a:cs typeface="宋体" panose="02010600030101010101" charset="-122"/>
              </a:defRPr>
            </a:pPr>
          </a:p>
        </c:txPr>
      </c:legendEntry>
      <c:legendEntry>
        <c:idx val="3"/>
        <c:txPr>
          <a:bodyPr rot="0" spcFirstLastPara="0" vertOverflow="ellipsis" vert="horz" wrap="square" anchor="ctr" anchorCtr="1"/>
          <a:lstStyle/>
          <a:p>
            <a:pPr>
              <a:defRPr lang="zh-CN" sz="1000" b="0" i="0" u="none" strike="noStrike" kern="1200" cap="none" spc="0" normalizeH="0" baseline="0">
                <a:solidFill>
                  <a:srgbClr val="000000"/>
                </a:solidFill>
                <a:uFill>
                  <a:solidFill>
                    <a:srgbClr val="000000"/>
                  </a:solidFill>
                </a:uFill>
                <a:latin typeface="仿宋_GB2312" panose="02010609030101010101" pitchFamily="3" charset="-122"/>
                <a:ea typeface="仿宋_GB2312" panose="02010609030101010101" pitchFamily="3" charset="-122"/>
                <a:cs typeface="宋体" panose="02010600030101010101" charset="-122"/>
              </a:defRPr>
            </a:pPr>
          </a:p>
        </c:txPr>
      </c:legendEntry>
      <c:legendEntry>
        <c:idx val="4"/>
        <c:txPr>
          <a:bodyPr rot="0" spcFirstLastPara="0" vertOverflow="ellipsis" vert="horz" wrap="square" anchor="ctr" anchorCtr="1"/>
          <a:lstStyle/>
          <a:p>
            <a:pPr>
              <a:defRPr lang="zh-CN" sz="1000" b="0" i="0" u="none" strike="noStrike" kern="1200" cap="none" spc="0" normalizeH="0" baseline="0">
                <a:solidFill>
                  <a:srgbClr val="000000"/>
                </a:solidFill>
                <a:uFill>
                  <a:solidFill>
                    <a:srgbClr val="000000"/>
                  </a:solidFill>
                </a:uFill>
                <a:latin typeface="仿宋_GB2312" panose="02010609030101010101" pitchFamily="3" charset="-122"/>
                <a:ea typeface="仿宋_GB2312" panose="02010609030101010101" pitchFamily="3" charset="-122"/>
                <a:cs typeface="宋体" panose="02010600030101010101" charset="-122"/>
              </a:defRPr>
            </a:pPr>
          </a:p>
        </c:txPr>
      </c:legendEntry>
      <c:legendEntry>
        <c:idx val="5"/>
        <c:txPr>
          <a:bodyPr rot="0" spcFirstLastPara="0" vertOverflow="ellipsis" vert="horz" wrap="square" anchor="ctr" anchorCtr="1"/>
          <a:lstStyle/>
          <a:p>
            <a:pPr>
              <a:defRPr lang="zh-CN" sz="1000" b="0" i="0" u="none" strike="noStrike" kern="1200" cap="none" spc="0" normalizeH="0" baseline="0">
                <a:solidFill>
                  <a:srgbClr val="000000"/>
                </a:solidFill>
                <a:uFill>
                  <a:solidFill>
                    <a:srgbClr val="000000"/>
                  </a:solidFill>
                </a:uFill>
                <a:latin typeface="仿宋_GB2312" panose="02010609030101010101" pitchFamily="3" charset="-122"/>
                <a:ea typeface="仿宋_GB2312" panose="02010609030101010101" pitchFamily="3" charset="-122"/>
                <a:cs typeface="宋体" panose="02010600030101010101" charset="-122"/>
              </a:defRPr>
            </a:pPr>
          </a:p>
        </c:txPr>
      </c:legendEntry>
      <c:legendEntry>
        <c:idx val="6"/>
        <c:txPr>
          <a:bodyPr rot="0" spcFirstLastPara="0" vertOverflow="ellipsis" vert="horz" wrap="square" anchor="ctr" anchorCtr="1"/>
          <a:lstStyle/>
          <a:p>
            <a:pPr>
              <a:defRPr lang="zh-CN" sz="1000" b="0" i="0" u="none" strike="noStrike" kern="1200" cap="none" spc="0" normalizeH="0" baseline="0">
                <a:solidFill>
                  <a:srgbClr val="000000"/>
                </a:solidFill>
                <a:uFill>
                  <a:solidFill>
                    <a:srgbClr val="000000"/>
                  </a:solidFill>
                </a:uFill>
                <a:latin typeface="仿宋_GB2312" panose="02010609030101010101" pitchFamily="3" charset="-122"/>
                <a:ea typeface="仿宋_GB2312" panose="02010609030101010101" pitchFamily="3" charset="-122"/>
                <a:cs typeface="宋体" panose="02010600030101010101" charset="-122"/>
              </a:defRPr>
            </a:pPr>
          </a:p>
        </c:txPr>
      </c:legendEntry>
      <c:layout>
        <c:manualLayout>
          <c:xMode val="edge"/>
          <c:yMode val="edge"/>
          <c:x val="0.667764165170143"/>
          <c:y val="0.500927643784787"/>
          <c:w val="0.31475"/>
          <c:h val="0.43125"/>
        </c:manualLayout>
      </c:layout>
      <c:overlay val="0"/>
      <c:spPr>
        <a:solidFill>
          <a:srgbClr val="FFFFFF">
            <a:alpha val="100000"/>
          </a:srgbClr>
        </a:solidFill>
        <a:ln w="3175">
          <a:solidFill>
            <a:srgbClr val="000000">
              <a:alpha val="100000"/>
            </a:srgbClr>
          </a:solidFill>
          <a:prstDash val="solid"/>
        </a:ln>
      </c:spPr>
      <c:txPr>
        <a:bodyPr rot="0" spcFirstLastPara="0" vertOverflow="ellipsis" vert="horz" wrap="square" anchor="ctr" anchorCtr="1"/>
        <a:lstStyle/>
        <a:p>
          <a:pPr>
            <a:defRPr lang="zh-CN" sz="1000" b="0" i="0" u="none" strike="noStrike" kern="1200" cap="none" spc="0" normalizeH="0" baseline="0">
              <a:solidFill>
                <a:srgbClr val="000000"/>
              </a:solidFill>
              <a:uFill>
                <a:solidFill>
                  <a:srgbClr val="000000"/>
                </a:solidFill>
              </a:uFill>
              <a:latin typeface="仿宋_GB2312" panose="02010609030101010101" pitchFamily="3" charset="-122"/>
              <a:ea typeface="仿宋_GB2312" panose="02010609030101010101" pitchFamily="3" charset="-122"/>
              <a:cs typeface="楷体_GB2312" panose="02010609030101010101" charset="-122"/>
            </a:defRPr>
          </a:pPr>
        </a:p>
      </c:txPr>
    </c:legend>
    <c:plotVisOnly val="1"/>
    <c:dispBlanksAs val="zero"/>
    <c:showDLblsOverMax val="0"/>
  </c:chart>
  <c:spPr>
    <a:solidFill>
      <a:srgbClr val="FFFFFF">
        <a:alpha val="100000"/>
      </a:srgbClr>
    </a:solidFill>
    <a:ln w="3175" cap="flat" cmpd="sng" algn="ctr">
      <a:solidFill>
        <a:srgbClr val="000000">
          <a:alpha val="100000"/>
        </a:srgbClr>
      </a:solidFill>
      <a:prstDash val="solid"/>
      <a:round/>
    </a:ln>
  </c:spPr>
  <c:txPr>
    <a:bodyPr rot="0" wrap="square" anchor="ctr" anchorCtr="1"/>
    <a:lstStyle/>
    <a:p>
      <a:pPr>
        <a:defRPr lang="zh-CN" sz="165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DF5084-D2ED-43E0-B172-6BBBEAC17CE2}">
  <ds:schemaRefs/>
</ds:datastoreItem>
</file>

<file path=docProps/app.xml><?xml version="1.0" encoding="utf-8"?>
<Properties xmlns="http://schemas.openxmlformats.org/officeDocument/2006/extended-properties" xmlns:vt="http://schemas.openxmlformats.org/officeDocument/2006/docPropsVTypes">
  <Template>Normal</Template>
  <Pages>50</Pages>
  <Words>15173</Words>
  <Characters>20126</Characters>
  <Lines>113</Lines>
  <Paragraphs>31</Paragraphs>
  <TotalTime>13</TotalTime>
  <ScaleCrop>false</ScaleCrop>
  <LinksUpToDate>false</LinksUpToDate>
  <CharactersWithSpaces>20767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2017-04-07T03:12:00Z</dcterms:created>
  <dc:creator>wang_jc</dc:creator>
  <cp:lastModifiedBy>wangxiao</cp:lastModifiedBy>
  <cp:lastPrinted>2023-03-23T08:29:00Z</cp:lastPrinted>
  <dcterms:modified xsi:type="dcterms:W3CDTF">2023-03-28T07:44:23Z</dcterms:modified>
  <dc:title>最高人民检察院</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1FC583C98363416AA1CF0F3FA352BB39</vt:lpwstr>
  </property>
</Properties>
</file>